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390C6" w14:textId="77777777" w:rsidR="00CD200A" w:rsidRDefault="0081006B">
      <w:pPr>
        <w:spacing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2878AB66" wp14:editId="38541D8E">
            <wp:extent cx="990600" cy="1238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990600" cy="1238250"/>
                    </a:xfrm>
                    <a:prstGeom prst="rect">
                      <a:avLst/>
                    </a:prstGeom>
                    <a:ln/>
                  </pic:spPr>
                </pic:pic>
              </a:graphicData>
            </a:graphic>
          </wp:inline>
        </w:drawing>
      </w:r>
    </w:p>
    <w:p w14:paraId="6CB5ADAE" w14:textId="77777777" w:rsidR="00CD200A" w:rsidRDefault="00CD200A">
      <w:pPr>
        <w:spacing w:before="280" w:after="280" w:line="360" w:lineRule="auto"/>
        <w:jc w:val="center"/>
        <w:rPr>
          <w:rFonts w:ascii="Times New Roman" w:eastAsia="Times New Roman" w:hAnsi="Times New Roman" w:cs="Times New Roman"/>
          <w:color w:val="000000"/>
          <w:sz w:val="24"/>
          <w:szCs w:val="24"/>
        </w:rPr>
      </w:pPr>
    </w:p>
    <w:p w14:paraId="10D4DD6E"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GUVERNUL ROMÂNIEI</w:t>
      </w:r>
    </w:p>
    <w:p w14:paraId="513F8A1E" w14:textId="77777777" w:rsidR="00CD200A" w:rsidRDefault="00CD200A">
      <w:pPr>
        <w:spacing w:before="280" w:after="280" w:line="360" w:lineRule="auto"/>
        <w:jc w:val="center"/>
        <w:rPr>
          <w:rFonts w:ascii="Times New Roman" w:eastAsia="Times New Roman" w:hAnsi="Times New Roman" w:cs="Times New Roman"/>
          <w:color w:val="000000"/>
          <w:sz w:val="24"/>
          <w:szCs w:val="24"/>
        </w:rPr>
      </w:pPr>
    </w:p>
    <w:p w14:paraId="0DA293D8"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ORDONANȚĂ DE URGENȚĂ</w:t>
      </w:r>
    </w:p>
    <w:p w14:paraId="310E6B02"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privind unele măsuri pentru sistemul de guvernanță al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w:t>
      </w:r>
    </w:p>
    <w:p w14:paraId="112C05A5" w14:textId="77777777" w:rsidR="00CD200A" w:rsidRDefault="00CD200A">
      <w:pPr>
        <w:spacing w:before="280" w:after="280" w:line="360" w:lineRule="auto"/>
        <w:ind w:firstLine="720"/>
        <w:jc w:val="both"/>
        <w:rPr>
          <w:rFonts w:ascii="Times New Roman" w:eastAsia="Times New Roman" w:hAnsi="Times New Roman" w:cs="Times New Roman"/>
          <w:color w:val="000000"/>
          <w:sz w:val="24"/>
          <w:szCs w:val="24"/>
        </w:rPr>
      </w:pPr>
    </w:p>
    <w:p w14:paraId="60E13D37" w14:textId="77777777" w:rsidR="00CD200A" w:rsidRDefault="0081006B">
      <w:pPr>
        <w:tabs>
          <w:tab w:val="left" w:pos="426"/>
          <w:tab w:val="left" w:pos="567"/>
        </w:tabs>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Având în vedere faptul că tehnologia de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Guvernamental este din ce în ce mai larg adoptată de către autoritățile publice din statele membre ale Uniunii Europene, ca urmare a avantajelor tehnice și economice care privesc procesarea, stocarea datelor și disponibilitatea serviciilor, generând și economii consistente sub aspectul investițiilor și al cheltuielilor operaționale,</w:t>
      </w:r>
    </w:p>
    <w:p w14:paraId="3BF6629D" w14:textId="77777777" w:rsidR="00CD200A" w:rsidRDefault="0081006B">
      <w:pPr>
        <w:spacing w:before="280" w:after="280" w:line="360" w:lineRule="auto"/>
        <w:ind w:firstLine="4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Ținând cont de faptul că implementarea proiectului de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Guvernamental este o prioritate asumată de către Guvernul României în Programul de guvernare și în actualul context național și internațional, determinat de pandemia COVID-19, realizarea acestui obiectiv a devenit stringentă, având în vedere că schimbul de date în format electronic în sectorul public este absolut necesar,</w:t>
      </w:r>
    </w:p>
    <w:p w14:paraId="7631EFA2" w14:textId="77777777" w:rsidR="00CD200A" w:rsidRDefault="0081006B">
      <w:pPr>
        <w:spacing w:before="280" w:after="280" w:line="360" w:lineRule="auto"/>
        <w:ind w:firstLine="4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Având în vedere că realizarea obiectivului menționat anterior presupune, printre altele, asigurarea unui management unitar și eficient privind gestionarea centralizată a resurselor IT&amp;C, fapt ce impune adoptarea cu celeritate a unor măsuri atât la nivel legislativ, cât și la nivelul gestionării resurselor în condiții de securitate sporită, </w:t>
      </w:r>
      <w:proofErr w:type="spellStart"/>
      <w:r>
        <w:rPr>
          <w:rFonts w:ascii="Times New Roman" w:eastAsia="Times New Roman" w:hAnsi="Times New Roman" w:cs="Times New Roman"/>
          <w:color w:val="000000"/>
          <w:sz w:val="24"/>
          <w:szCs w:val="24"/>
        </w:rPr>
        <w:t>scalabilitate</w:t>
      </w:r>
      <w:proofErr w:type="spellEnd"/>
      <w:r>
        <w:rPr>
          <w:rFonts w:ascii="Times New Roman" w:eastAsia="Times New Roman" w:hAnsi="Times New Roman" w:cs="Times New Roman"/>
          <w:color w:val="000000"/>
          <w:sz w:val="24"/>
          <w:szCs w:val="24"/>
        </w:rPr>
        <w:t>, flexibilitate și adaptabilitate,</w:t>
      </w:r>
    </w:p>
    <w:p w14:paraId="74C30871" w14:textId="77777777" w:rsidR="00CD200A" w:rsidRDefault="0081006B">
      <w:pPr>
        <w:tabs>
          <w:tab w:val="left" w:pos="426"/>
          <w:tab w:val="left" w:pos="567"/>
        </w:tabs>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Având în vedere faptul că implementarea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asigură o infrastructură convergentă și scalabilă, prin omogenizarea și standardizarea echipamentelor hardware utilizate,</w:t>
      </w:r>
    </w:p>
    <w:p w14:paraId="7927DB25" w14:textId="77777777" w:rsidR="00CD200A" w:rsidRDefault="0081006B">
      <w:pPr>
        <w:tabs>
          <w:tab w:val="left" w:pos="426"/>
          <w:tab w:val="left" w:pos="567"/>
        </w:tabs>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Luând în considerare faptul că prin utilizarea infrastructurii și serviciilor specifice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se oferă instituțiilor publice o serie de beneficii precum: </w:t>
      </w:r>
      <w:proofErr w:type="spellStart"/>
      <w:r>
        <w:rPr>
          <w:rFonts w:ascii="Times New Roman" w:eastAsia="Times New Roman" w:hAnsi="Times New Roman" w:cs="Times New Roman"/>
          <w:color w:val="000000"/>
          <w:sz w:val="24"/>
          <w:szCs w:val="24"/>
        </w:rPr>
        <w:t>scalabilitate</w:t>
      </w:r>
      <w:proofErr w:type="spellEnd"/>
      <w:r>
        <w:rPr>
          <w:rFonts w:ascii="Times New Roman" w:eastAsia="Times New Roman" w:hAnsi="Times New Roman" w:cs="Times New Roman"/>
          <w:color w:val="000000"/>
          <w:sz w:val="24"/>
          <w:szCs w:val="24"/>
        </w:rPr>
        <w:t xml:space="preserve">, flexibilitate, performanță ridicată, reziliență și siguranță, </w:t>
      </w:r>
    </w:p>
    <w:p w14:paraId="090F23A4" w14:textId="77777777" w:rsidR="00CD200A" w:rsidRDefault="0081006B">
      <w:pPr>
        <w:tabs>
          <w:tab w:val="left" w:pos="426"/>
          <w:tab w:val="left" w:pos="567"/>
        </w:tabs>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Având în vedere că utilizarea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generează efecte pozitive care se reflectă în plan economic, la nivelul instituțiilor publice, inclusiv rentabilitatea economică, comparativ cu oricare alte sisteme locale sau dedicate, implementate insular, la nivelul fiecărei instituții în parte,</w:t>
      </w:r>
    </w:p>
    <w:p w14:paraId="24D6EE2C" w14:textId="77777777" w:rsidR="00CD200A" w:rsidRDefault="0081006B">
      <w:pPr>
        <w:tabs>
          <w:tab w:val="left" w:pos="426"/>
          <w:tab w:val="left" w:pos="567"/>
        </w:tabs>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Deoarece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reprezintă un obiectiv imediat și urgent în considerarea faptului că implementarea sa asigură utilizarea forței de muncă într-un mod mai eficient, ca urmare a administrării suportului tehnic și asigurării mentenanței sistemelor în mod centralizat, fapt ce generează automatizarea pentru managementul elementelor software de la sistemul de operare până la nivel de aplicații,</w:t>
      </w:r>
    </w:p>
    <w:p w14:paraId="647BCC2C" w14:textId="77777777" w:rsidR="00CD200A" w:rsidRDefault="0081006B">
      <w:pPr>
        <w:spacing w:before="280" w:after="280" w:line="360" w:lineRule="auto"/>
        <w:ind w:firstLine="567"/>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Având în vedere că actualul context pandemic a presupus creșterea gradului de furnizare și utilizare a serviciilor publice prin mijloacele electronice, iar pentru garantarea desfășurării proceselor esențiale funcționării normale a statului este necesară luarea cu celeritate a măsurilor necesare pentru asigurarea unor mijloace informatice și de comunicații securizate, dar și adresarea de urgență a multitudinii de dificultăți cu care se confruntă în prezent autoritățile publice în materie de întreținere a sistemelor informatice actuale, multe dintre acestea fiind dezvoltate în tehnologii vechi și aflându-se la limita ciclului de viață, precum și lipsa unor mecanisme de autentificare mutuală între sistemele implementate la diferite autorități ale statului sau chiar lipsa interoperabilității sistemelor informatice,</w:t>
      </w:r>
    </w:p>
    <w:p w14:paraId="7C54AB0B" w14:textId="77777777" w:rsidR="00CD200A" w:rsidRDefault="0081006B">
      <w:pPr>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Luând în considerare iminența apariției unor disfuncționalități tehnice majore ale unor sisteme de comunicații și tehnologia informației care utilizează tehnologii vechi și care nu mai beneficiază de suport tehnic oferit de producători sau pentru care nu mai pot fi achiziționate piese de schimb și licențe,</w:t>
      </w:r>
    </w:p>
    <w:p w14:paraId="5732B6E3" w14:textId="77777777" w:rsidR="00CD200A" w:rsidRDefault="0081006B">
      <w:pPr>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Ținând cont de faptul că întreruperea funcționării acestor sisteme ar afecta furnizarea de servicii esențiale către cetățeni și mediul de afaceri, inclusiv actul de guvernare și capacitatea de intervenție a statului în situații de urgență,</w:t>
      </w:r>
    </w:p>
    <w:p w14:paraId="4F9EFFE6" w14:textId="77777777" w:rsidR="00CD200A" w:rsidRDefault="0081006B">
      <w:pPr>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Având în vedere creșterea volumului informațiilor din bazele de date critice administrate de statul român și necesitatea consolidării și interconectării acestora, precum și necesitatea asigurării în mod unitar a securității cibernetice a acestora,</w:t>
      </w:r>
    </w:p>
    <w:p w14:paraId="21CC07CD" w14:textId="77777777" w:rsidR="00CD200A" w:rsidRDefault="0081006B">
      <w:pPr>
        <w:spacing w:before="280" w:after="28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Luând în considerare faptul că una dintre direcțiile de acțiune pentru asigurarea securității naționale prevăzute în Strategia Națională de Apărare a Țării pentru perioada 2020-2024, aprobată prin Hotărârea Parlamentului României nr. 22/2020, este reprezentată de realizarea infrastructurii necesare pentru digitalizarea României, cu scopul eficientizării aparatului administrativ și al creșterii calității serviciilor publice, pentru transpunerea în realitate a acestei direcții de acțiune fiind necesară implementarea proiectului de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Guvernamental,</w:t>
      </w:r>
    </w:p>
    <w:p w14:paraId="2B5416DF" w14:textId="77777777" w:rsidR="00CD200A" w:rsidRDefault="0081006B">
      <w:pPr>
        <w:tabs>
          <w:tab w:val="left" w:pos="567"/>
        </w:tabs>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considerarea tuturor aspectelor menționate mai sus, dar și a faptului că implementarea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astfel încât acesta să fie funcțional, necesită parcurgerea unor etape procedurale a căror desfășurare presupune o anumită perioadă de timp, iar orice întârziere în adoptarea de măsuri urgente în acest sens ar crește substanțial riscul de dezangajare a fondurilor europene nerambursabile disponibile în acest moment pentru implementarea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cu implicații negative asupra fondurilor naționale, reglementarea în regim de urgență a cadrului legal necesar demarării etapelor pentru implementarea acestui proiect este cu atât mai justificată,</w:t>
      </w:r>
    </w:p>
    <w:p w14:paraId="53FE22DB" w14:textId="77777777" w:rsidR="00CD200A" w:rsidRDefault="0081006B">
      <w:pPr>
        <w:tabs>
          <w:tab w:val="left" w:pos="567"/>
        </w:tabs>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Având în vedere totodată existența Strategiei Europene pentru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Computing</w:t>
      </w:r>
      <w:proofErr w:type="spellEnd"/>
      <w:r>
        <w:rPr>
          <w:rFonts w:ascii="Times New Roman" w:eastAsia="Times New Roman" w:hAnsi="Times New Roman" w:cs="Times New Roman"/>
          <w:color w:val="000000"/>
          <w:sz w:val="24"/>
          <w:szCs w:val="24"/>
        </w:rPr>
        <w:t xml:space="preserve"> și aspectele prezentate anterior, se impune intervenția de urgență la nivel legislativ în vederea stabilirii cadrului normativ necesar realizării unei infrastructuri pentru serviciile de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Computing</w:t>
      </w:r>
      <w:proofErr w:type="spellEnd"/>
      <w:r>
        <w:rPr>
          <w:rFonts w:ascii="Times New Roman" w:eastAsia="Times New Roman" w:hAnsi="Times New Roman" w:cs="Times New Roman"/>
          <w:color w:val="000000"/>
          <w:sz w:val="24"/>
          <w:szCs w:val="24"/>
        </w:rPr>
        <w:t xml:space="preserve"> Guvernamental,</w:t>
      </w:r>
    </w:p>
    <w:p w14:paraId="578C0E17" w14:textId="77777777" w:rsidR="00CD200A" w:rsidRDefault="0081006B">
      <w:pPr>
        <w:tabs>
          <w:tab w:val="left" w:pos="567"/>
        </w:tabs>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În considerarea faptului că toate aceste elemente vizează un interes public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constituie o </w:t>
      </w:r>
      <w:proofErr w:type="spellStart"/>
      <w:r>
        <w:rPr>
          <w:rFonts w:ascii="Times New Roman" w:eastAsia="Times New Roman" w:hAnsi="Times New Roman" w:cs="Times New Roman"/>
          <w:color w:val="000000"/>
          <w:sz w:val="24"/>
          <w:szCs w:val="24"/>
        </w:rPr>
        <w:t>situaţie</w:t>
      </w:r>
      <w:proofErr w:type="spellEnd"/>
      <w:r>
        <w:rPr>
          <w:rFonts w:ascii="Times New Roman" w:eastAsia="Times New Roman" w:hAnsi="Times New Roman" w:cs="Times New Roman"/>
          <w:color w:val="000000"/>
          <w:sz w:val="24"/>
          <w:szCs w:val="24"/>
        </w:rPr>
        <w:t xml:space="preserve"> extraordinară, a cărei reglementare nu poate fi amânată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impune adoptarea de măsuri imediate pe calea </w:t>
      </w:r>
      <w:proofErr w:type="spellStart"/>
      <w:r>
        <w:rPr>
          <w:rFonts w:ascii="Times New Roman" w:eastAsia="Times New Roman" w:hAnsi="Times New Roman" w:cs="Times New Roman"/>
          <w:color w:val="000000"/>
          <w:sz w:val="24"/>
          <w:szCs w:val="24"/>
        </w:rPr>
        <w:t>ordonanţei</w:t>
      </w:r>
      <w:proofErr w:type="spellEnd"/>
      <w:r>
        <w:rPr>
          <w:rFonts w:ascii="Times New Roman" w:eastAsia="Times New Roman" w:hAnsi="Times New Roman" w:cs="Times New Roman"/>
          <w:color w:val="000000"/>
          <w:sz w:val="24"/>
          <w:szCs w:val="24"/>
        </w:rPr>
        <w:t xml:space="preserve"> de </w:t>
      </w:r>
      <w:proofErr w:type="spellStart"/>
      <w:r>
        <w:rPr>
          <w:rFonts w:ascii="Times New Roman" w:eastAsia="Times New Roman" w:hAnsi="Times New Roman" w:cs="Times New Roman"/>
          <w:color w:val="000000"/>
          <w:sz w:val="24"/>
          <w:szCs w:val="24"/>
        </w:rPr>
        <w:t>urgenţă</w:t>
      </w:r>
      <w:proofErr w:type="spellEnd"/>
    </w:p>
    <w:p w14:paraId="33055CBA"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 temeiul art. 115 alin. (4) din Constituția României, republicată</w:t>
      </w:r>
    </w:p>
    <w:p w14:paraId="6FC31346" w14:textId="77777777" w:rsidR="00CD200A" w:rsidRDefault="0081006B">
      <w:pPr>
        <w:spacing w:before="280" w:after="280" w:line="360" w:lineRule="auto"/>
        <w:ind w:left="8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Guvernul României adoptă prezenta ordonanță de urgență</w:t>
      </w:r>
    </w:p>
    <w:p w14:paraId="29C75E1D"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Capitolul I</w:t>
      </w:r>
      <w:r>
        <w:rPr>
          <w:rFonts w:ascii="Times New Roman" w:eastAsia="Times New Roman" w:hAnsi="Times New Roman" w:cs="Times New Roman"/>
          <w:color w:val="000000"/>
          <w:sz w:val="24"/>
          <w:szCs w:val="24"/>
        </w:rPr>
        <w:br/>
        <w:t>Dispoziții generale</w:t>
      </w:r>
    </w:p>
    <w:p w14:paraId="607257C6"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1 - (1) Prezenta ordonanță de urgență stabilește cadrul general pentru realizarea și administrarea la nivel național a unei infrastructuri de tip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intern, implementat și administrat de statul român, denumită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Guvernamental, constând într-un ansamblu de resurse și servicii proprii de tehnologia informației, comunicații și securitate cibernetică,  utilizate în comun de entitățile găzduite, reprezentate de autoritățile și instituțiile publice, precum și de structurile aflate în coordonarea, subordonarea și sub autoritatea acestora.</w:t>
      </w:r>
    </w:p>
    <w:p w14:paraId="1D9E2D95"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Instituțiile responsabile de realizarea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sunt, Ministerul Cercetării, Inovării și Digitalizării, denumit în continuare MCID, prin Autoritatea pentru Digitalizarea României, denumită în continuare ADR, în colaborare cu Serviciul de Telecomunicații Speciale, denumit în continuare STS și Serviciul Român de Informații, denumit în continuare SRI, conform competențelor stabilite de prezența ordonanță de urgență.</w:t>
      </w:r>
    </w:p>
    <w:p w14:paraId="5847811F"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Începând cu data intrării în vigoare a actului normativ prevăzut la art. 3 alin. (1) din prezenta ordonanță de urgență, sistemele informatice utilizate de către autoritățile și instituțiile publice sunt dezvoltate astfel încât să fie pregătite pentru migrarea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w:t>
      </w:r>
    </w:p>
    <w:p w14:paraId="4A3173DA" w14:textId="730DFAEC"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Nivelurile agreate ale serviciilor specifice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se stabilesc prin protocol de </w:t>
      </w:r>
      <w:proofErr w:type="spellStart"/>
      <w:r>
        <w:rPr>
          <w:rFonts w:ascii="Times New Roman" w:eastAsia="Times New Roman" w:hAnsi="Times New Roman" w:cs="Times New Roman"/>
          <w:color w:val="000000"/>
          <w:sz w:val="24"/>
          <w:szCs w:val="24"/>
        </w:rPr>
        <w:t>colaborareîncheiat</w:t>
      </w:r>
      <w:proofErr w:type="spellEnd"/>
      <w:r>
        <w:rPr>
          <w:rFonts w:ascii="Times New Roman" w:eastAsia="Times New Roman" w:hAnsi="Times New Roman" w:cs="Times New Roman"/>
          <w:color w:val="000000"/>
          <w:sz w:val="24"/>
          <w:szCs w:val="24"/>
        </w:rPr>
        <w:t xml:space="preserve"> între MCID, ADR, Serviciul de Telecomunicații Speciale și Serviciul Român de Informații, cu respectarea cerințelor prevăzute în actul normativ prevăzut la art. 3 alin. (1).</w:t>
      </w:r>
    </w:p>
    <w:p w14:paraId="66365A1E" w14:textId="77777777" w:rsidR="00CD200A" w:rsidRDefault="00615939">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1006B">
        <w:rPr>
          <w:rFonts w:ascii="Times New Roman" w:eastAsia="Times New Roman" w:hAnsi="Times New Roman" w:cs="Times New Roman"/>
          <w:color w:val="000000"/>
          <w:sz w:val="24"/>
          <w:szCs w:val="24"/>
        </w:rPr>
        <w:t xml:space="preserve">5) Activitățile de informare publică cu privire la acțiunile care vizează </w:t>
      </w:r>
      <w:proofErr w:type="spellStart"/>
      <w:r w:rsidR="0081006B">
        <w:rPr>
          <w:rFonts w:ascii="Times New Roman" w:eastAsia="Times New Roman" w:hAnsi="Times New Roman" w:cs="Times New Roman"/>
          <w:color w:val="000000"/>
          <w:sz w:val="24"/>
          <w:szCs w:val="24"/>
        </w:rPr>
        <w:t>Cloud-ul</w:t>
      </w:r>
      <w:proofErr w:type="spellEnd"/>
      <w:r w:rsidR="0081006B">
        <w:rPr>
          <w:rFonts w:ascii="Times New Roman" w:eastAsia="Times New Roman" w:hAnsi="Times New Roman" w:cs="Times New Roman"/>
          <w:color w:val="000000"/>
          <w:sz w:val="24"/>
          <w:szCs w:val="24"/>
        </w:rPr>
        <w:t xml:space="preserve"> Guvernamental se realizează de către MCID, după consultarea ADR, STS și SRI, dacă sunt vizate activitățile din responsabilitatea acestora.</w:t>
      </w:r>
    </w:p>
    <w:p w14:paraId="4E2C2EA1"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615939">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Prezenta ordonanță de urgență nu se aplică sistemelor informatice ale autorităților publice din domeniul apărării, ordinii publice și securității naționale,  și nici celor ale autorităților </w:t>
      </w:r>
      <w:r>
        <w:rPr>
          <w:rFonts w:ascii="Times New Roman" w:eastAsia="Times New Roman" w:hAnsi="Times New Roman" w:cs="Times New Roman"/>
          <w:color w:val="000000"/>
          <w:sz w:val="24"/>
          <w:szCs w:val="24"/>
        </w:rPr>
        <w:lastRenderedPageBreak/>
        <w:t xml:space="preserve">publice prevăzute în Constituție în Titlul III, Capitolele I, II și VI, cu excepția </w:t>
      </w:r>
      <w:r w:rsidR="00615939">
        <w:rPr>
          <w:rFonts w:ascii="Times New Roman" w:eastAsia="Times New Roman" w:hAnsi="Times New Roman" w:cs="Times New Roman"/>
          <w:color w:val="000000"/>
          <w:sz w:val="24"/>
          <w:szCs w:val="24"/>
        </w:rPr>
        <w:t xml:space="preserve">celor care furnizează </w:t>
      </w:r>
      <w:r>
        <w:rPr>
          <w:rFonts w:ascii="Times New Roman" w:eastAsia="Times New Roman" w:hAnsi="Times New Roman" w:cs="Times New Roman"/>
          <w:color w:val="000000"/>
          <w:sz w:val="24"/>
          <w:szCs w:val="24"/>
        </w:rPr>
        <w:t>servicii publice electronice stabilite prin hotărâre a Guvernului.</w:t>
      </w:r>
    </w:p>
    <w:p w14:paraId="1005A863"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 2 - În înțelesul prezentei ordonanțe de urgență, următorii termeni se definesc astfel:</w:t>
      </w:r>
    </w:p>
    <w:p w14:paraId="4419A5E5"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sistem informatic pregătit pentru migrare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 sistem informatic a cărui arhitectură și tehnologii folosite pentru realizarea sa permit mutarea și funcționarea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w:t>
      </w:r>
    </w:p>
    <w:p w14:paraId="26FE2A6B"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migrare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 metodologia, procedura și acțiunile necesar a fi realizate prin transferul unui sistem informatic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sau prin reproiectarea tehnologică în cazul sistemelor informatice perimate, fără a altera funcționalitățile existente ale sistemului informatic în cauză;</w:t>
      </w:r>
    </w:p>
    <w:p w14:paraId="7FAE17BE"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infrastructura de bază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 clădirile, instalațiile, dotările și echipamentele tehnologice aferente, echipamentele de tehnologia informației și comunicațiilor, inclusiv echipamentele necesare asigurării securității cibernetice, care funcționează în configurații de înaltă disponibilitate, precum și programele software, aplicațiile informatice și licențele asociate acestora;</w:t>
      </w:r>
    </w:p>
    <w:p w14:paraId="54D1E229"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infrastructura ca serviciu (</w:t>
      </w:r>
      <w:proofErr w:type="spellStart"/>
      <w:r>
        <w:rPr>
          <w:rFonts w:ascii="Times New Roman" w:eastAsia="Times New Roman" w:hAnsi="Times New Roman" w:cs="Times New Roman"/>
          <w:color w:val="000000"/>
          <w:sz w:val="24"/>
          <w:szCs w:val="24"/>
        </w:rPr>
        <w:t>IaaS</w:t>
      </w:r>
      <w:proofErr w:type="spellEnd"/>
      <w:r>
        <w:rPr>
          <w:rFonts w:ascii="Times New Roman" w:eastAsia="Times New Roman" w:hAnsi="Times New Roman" w:cs="Times New Roman"/>
          <w:color w:val="000000"/>
          <w:sz w:val="24"/>
          <w:szCs w:val="24"/>
        </w:rPr>
        <w:t xml:space="preserve">) - model de punere la dispoziția utilizatorilor, la cererea acestora, pe baza unor drepturi de acces și în limita capacităților disponibile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într-un mod securizat, a resurselor din infrastructura de bază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w:t>
      </w:r>
    </w:p>
    <w:p w14:paraId="12DE2EC4"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platforma ca serviciu (</w:t>
      </w:r>
      <w:proofErr w:type="spellStart"/>
      <w:r>
        <w:rPr>
          <w:rFonts w:ascii="Times New Roman" w:eastAsia="Times New Roman" w:hAnsi="Times New Roman" w:cs="Times New Roman"/>
          <w:color w:val="000000"/>
          <w:sz w:val="24"/>
          <w:szCs w:val="24"/>
        </w:rPr>
        <w:t>PaaS</w:t>
      </w:r>
      <w:proofErr w:type="spellEnd"/>
      <w:r>
        <w:rPr>
          <w:rFonts w:ascii="Times New Roman" w:eastAsia="Times New Roman" w:hAnsi="Times New Roman" w:cs="Times New Roman"/>
          <w:color w:val="000000"/>
          <w:sz w:val="24"/>
          <w:szCs w:val="24"/>
        </w:rPr>
        <w:t xml:space="preserve">) - model de punere la dispoziția utilizatorilor, la cererea acestora, pe baza unor drepturi de acces și în limita resurselor disponibile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a unor instrumente de dezvoltare, integrare, management, analiză, securitate și de suport pentru aplicațiile software și datele asociate acestora;</w:t>
      </w:r>
    </w:p>
    <w:p w14:paraId="70B4CFF2"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software ca serviciu (</w:t>
      </w:r>
      <w:proofErr w:type="spellStart"/>
      <w:r>
        <w:rPr>
          <w:rFonts w:ascii="Times New Roman" w:eastAsia="Times New Roman" w:hAnsi="Times New Roman" w:cs="Times New Roman"/>
          <w:color w:val="000000"/>
          <w:sz w:val="24"/>
          <w:szCs w:val="24"/>
        </w:rPr>
        <w:t>SaaS</w:t>
      </w:r>
      <w:proofErr w:type="spellEnd"/>
      <w:r>
        <w:rPr>
          <w:rFonts w:ascii="Times New Roman" w:eastAsia="Times New Roman" w:hAnsi="Times New Roman" w:cs="Times New Roman"/>
          <w:color w:val="000000"/>
          <w:sz w:val="24"/>
          <w:szCs w:val="24"/>
        </w:rPr>
        <w:t xml:space="preserve">) - model de punere la dispoziția utilizatorilor, la cererea acestora, a funcționalităților de </w:t>
      </w:r>
      <w:r>
        <w:rPr>
          <w:rFonts w:ascii="Times New Roman" w:eastAsia="Times New Roman" w:hAnsi="Times New Roman" w:cs="Times New Roman"/>
          <w:sz w:val="24"/>
          <w:szCs w:val="24"/>
        </w:rPr>
        <w:t xml:space="preserve">utilizare a aplicațiilor furnizorului, care rulează pe o infrastructură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computing</w:t>
      </w:r>
      <w:proofErr w:type="spellEnd"/>
      <w:r>
        <w:rPr>
          <w:rFonts w:ascii="Times New Roman" w:eastAsia="Times New Roman" w:hAnsi="Times New Roman" w:cs="Times New Roman"/>
          <w:sz w:val="24"/>
          <w:szCs w:val="24"/>
        </w:rPr>
        <w:t>. Aplicațiile sunt accesibile</w:t>
      </w:r>
      <w:r w:rsidR="00DA6740">
        <w:rPr>
          <w:rFonts w:ascii="Times New Roman" w:eastAsia="Times New Roman" w:hAnsi="Times New Roman" w:cs="Times New Roman"/>
          <w:sz w:val="24"/>
          <w:szCs w:val="24"/>
        </w:rPr>
        <w:t xml:space="preserve"> pe baza unor drepturi de acces,</w:t>
      </w:r>
      <w:r>
        <w:rPr>
          <w:rFonts w:ascii="Times New Roman" w:eastAsia="Times New Roman" w:hAnsi="Times New Roman" w:cs="Times New Roman"/>
          <w:sz w:val="24"/>
          <w:szCs w:val="24"/>
        </w:rPr>
        <w:t xml:space="preserve"> prin diferite dispozitive de tip client, fie prin intermediul unei interfețe de tip </w:t>
      </w:r>
      <w:proofErr w:type="spellStart"/>
      <w:r>
        <w:rPr>
          <w:rFonts w:ascii="Times New Roman" w:eastAsia="Times New Roman" w:hAnsi="Times New Roman" w:cs="Times New Roman"/>
          <w:sz w:val="24"/>
          <w:szCs w:val="24"/>
        </w:rPr>
        <w:t>thin</w:t>
      </w:r>
      <w:proofErr w:type="spellEnd"/>
      <w:r>
        <w:rPr>
          <w:rFonts w:ascii="Times New Roman" w:eastAsia="Times New Roman" w:hAnsi="Times New Roman" w:cs="Times New Roman"/>
          <w:sz w:val="24"/>
          <w:szCs w:val="24"/>
        </w:rPr>
        <w:t xml:space="preserve">-client cum ar fi din browser web, fie prin intermediul unei aplicații software dedicate. </w:t>
      </w:r>
      <w:r>
        <w:rPr>
          <w:rFonts w:ascii="Times New Roman" w:eastAsia="Times New Roman" w:hAnsi="Times New Roman" w:cs="Times New Roman"/>
          <w:color w:val="000000"/>
          <w:sz w:val="24"/>
          <w:szCs w:val="24"/>
        </w:rPr>
        <w:t xml:space="preserve"> </w:t>
      </w:r>
    </w:p>
    <w:p w14:paraId="639A6056"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securitatea cibernetică – totalitatea acțiunilor de prevenire și contracarare a atacurilor cibernetice la nivelul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pe baza unui model partajat de securitate (</w:t>
      </w:r>
      <w:proofErr w:type="spellStart"/>
      <w:r>
        <w:rPr>
          <w:rFonts w:ascii="Times New Roman" w:eastAsia="Times New Roman" w:hAnsi="Times New Roman" w:cs="Times New Roman"/>
          <w:color w:val="000000"/>
          <w:sz w:val="24"/>
          <w:szCs w:val="24"/>
        </w:rPr>
        <w:t>shared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security</w:t>
      </w:r>
      <w:proofErr w:type="spellEnd"/>
      <w:r>
        <w:rPr>
          <w:rFonts w:ascii="Times New Roman" w:eastAsia="Times New Roman" w:hAnsi="Times New Roman" w:cs="Times New Roman"/>
          <w:color w:val="000000"/>
          <w:sz w:val="24"/>
          <w:szCs w:val="24"/>
        </w:rPr>
        <w:t xml:space="preserve"> model) cu responsabilități de partajare a securității între administratorul acestuia (</w:t>
      </w:r>
      <w:proofErr w:type="spellStart"/>
      <w:r>
        <w:rPr>
          <w:rFonts w:ascii="Times New Roman" w:eastAsia="Times New Roman" w:hAnsi="Times New Roman" w:cs="Times New Roman"/>
          <w:color w:val="000000"/>
          <w:sz w:val="24"/>
          <w:szCs w:val="24"/>
        </w:rPr>
        <w:t>IaaS</w:t>
      </w:r>
      <w:proofErr w:type="spellEnd"/>
      <w:r>
        <w:rPr>
          <w:rFonts w:ascii="Times New Roman" w:eastAsia="Times New Roman" w:hAnsi="Times New Roman" w:cs="Times New Roman"/>
          <w:color w:val="000000"/>
          <w:sz w:val="24"/>
          <w:szCs w:val="24"/>
        </w:rPr>
        <w:t xml:space="preserve"> și </w:t>
      </w:r>
      <w:proofErr w:type="spellStart"/>
      <w:r>
        <w:rPr>
          <w:rFonts w:ascii="Times New Roman" w:eastAsia="Times New Roman" w:hAnsi="Times New Roman" w:cs="Times New Roman"/>
          <w:color w:val="000000"/>
          <w:sz w:val="24"/>
          <w:szCs w:val="24"/>
        </w:rPr>
        <w:t>PaaS</w:t>
      </w:r>
      <w:proofErr w:type="spellEnd"/>
      <w:r>
        <w:rPr>
          <w:rFonts w:ascii="Times New Roman" w:eastAsia="Times New Roman" w:hAnsi="Times New Roman" w:cs="Times New Roman"/>
          <w:color w:val="000000"/>
          <w:sz w:val="24"/>
          <w:szCs w:val="24"/>
        </w:rPr>
        <w:t>) și entitatea găzduită (</w:t>
      </w:r>
      <w:proofErr w:type="spellStart"/>
      <w:r>
        <w:rPr>
          <w:rFonts w:ascii="Times New Roman" w:eastAsia="Times New Roman" w:hAnsi="Times New Roman" w:cs="Times New Roman"/>
          <w:color w:val="000000"/>
          <w:sz w:val="24"/>
          <w:szCs w:val="24"/>
        </w:rPr>
        <w:t>SaaS</w:t>
      </w:r>
      <w:proofErr w:type="spellEnd"/>
      <w:r>
        <w:rPr>
          <w:rFonts w:ascii="Times New Roman" w:eastAsia="Times New Roman" w:hAnsi="Times New Roman" w:cs="Times New Roman"/>
          <w:color w:val="000000"/>
          <w:sz w:val="24"/>
          <w:szCs w:val="24"/>
        </w:rPr>
        <w:t>);</w:t>
      </w:r>
    </w:p>
    <w:p w14:paraId="346EB2F6"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 nivel agreat al serviciilor - set de parametri și indicatori specifici, în baza cărora este determinată disponibilitatea, performanța și calitatea serviciilor oferite;</w:t>
      </w:r>
    </w:p>
    <w:p w14:paraId="15D45A8A"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APT - concept utilizat pentru a defini un atac cibernetic derulat de o entitate statală sau grupare ostilă , ce vizează ținte strategice (din domeniul guvernamental, militar, al </w:t>
      </w:r>
      <w:proofErr w:type="spellStart"/>
      <w:r>
        <w:rPr>
          <w:rFonts w:ascii="Times New Roman" w:eastAsia="Times New Roman" w:hAnsi="Times New Roman" w:cs="Times New Roman"/>
          <w:color w:val="000000"/>
          <w:sz w:val="24"/>
          <w:szCs w:val="24"/>
        </w:rPr>
        <w:t>securităţii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naţionale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/sau al afacerilor), care, prin intermediul tehnicilor, tacticilor </w:t>
      </w:r>
      <w:proofErr w:type="spellStart"/>
      <w:r>
        <w:rPr>
          <w:rFonts w:ascii="Times New Roman" w:eastAsia="Times New Roman" w:hAnsi="Times New Roman" w:cs="Times New Roman"/>
          <w:color w:val="000000"/>
          <w:sz w:val="24"/>
          <w:szCs w:val="24"/>
        </w:rPr>
        <w:t>şi</w:t>
      </w:r>
      <w:proofErr w:type="spellEnd"/>
      <w:r>
        <w:rPr>
          <w:rFonts w:ascii="Times New Roman" w:eastAsia="Times New Roman" w:hAnsi="Times New Roman" w:cs="Times New Roman"/>
          <w:color w:val="000000"/>
          <w:sz w:val="24"/>
          <w:szCs w:val="24"/>
        </w:rPr>
        <w:t xml:space="preserve"> procedurilor de nivel ridicat, </w:t>
      </w:r>
      <w:proofErr w:type="spellStart"/>
      <w:r>
        <w:rPr>
          <w:rFonts w:ascii="Times New Roman" w:eastAsia="Times New Roman" w:hAnsi="Times New Roman" w:cs="Times New Roman"/>
          <w:color w:val="000000"/>
          <w:sz w:val="24"/>
          <w:szCs w:val="24"/>
        </w:rPr>
        <w:t>reuşeşte</w:t>
      </w:r>
      <w:proofErr w:type="spellEnd"/>
      <w:r>
        <w:rPr>
          <w:rFonts w:ascii="Times New Roman" w:eastAsia="Times New Roman" w:hAnsi="Times New Roman" w:cs="Times New Roman"/>
          <w:color w:val="000000"/>
          <w:sz w:val="24"/>
          <w:szCs w:val="24"/>
        </w:rPr>
        <w:br/>
        <w:t xml:space="preserve">să fie nedetectabil o perioadă lungă de timp cu scopul de a extrage date pentru a </w:t>
      </w:r>
      <w:proofErr w:type="spellStart"/>
      <w:r>
        <w:rPr>
          <w:rFonts w:ascii="Times New Roman" w:eastAsia="Times New Roman" w:hAnsi="Times New Roman" w:cs="Times New Roman"/>
          <w:color w:val="000000"/>
          <w:sz w:val="24"/>
          <w:szCs w:val="24"/>
        </w:rPr>
        <w:t>obţine</w:t>
      </w:r>
      <w:proofErr w:type="spellEnd"/>
      <w:r>
        <w:rPr>
          <w:rFonts w:ascii="Times New Roman" w:eastAsia="Times New Roman" w:hAnsi="Times New Roman" w:cs="Times New Roman"/>
          <w:color w:val="000000"/>
          <w:sz w:val="24"/>
          <w:szCs w:val="24"/>
        </w:rPr>
        <w:t xml:space="preserve"> avantaje strategice sau financiare;</w:t>
      </w:r>
    </w:p>
    <w:p w14:paraId="0EA22B70"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 DDOS - atac cibernetic, din surse multiple, care are ca scop încercare de a perturba funcționarea normală a unui serviciu sau sistem informatic.</w:t>
      </w:r>
    </w:p>
    <w:p w14:paraId="7E693037" w14:textId="77777777" w:rsidR="00EC791F" w:rsidRDefault="0081006B" w:rsidP="00EC791F">
      <w:pPr>
        <w:spacing w:before="280" w:after="280" w:line="360" w:lineRule="auto"/>
        <w:ind w:firstLine="72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k) serviciu public electronic – </w:t>
      </w:r>
      <w:r w:rsidR="00EC791F" w:rsidRPr="00EC791F">
        <w:rPr>
          <w:rFonts w:ascii="Times New Roman" w:eastAsia="Times New Roman" w:hAnsi="Times New Roman" w:cs="Times New Roman"/>
          <w:color w:val="000000"/>
          <w:sz w:val="24"/>
          <w:szCs w:val="24"/>
        </w:rPr>
        <w:t>serviciu de tip e-guvernare prestat către sectorul public, sectorul privat sau societatea civilă de către o entitate publică sau de către o entitate privată în numele unei entități publice, în condițiile legii, utilizând soluții oferite de tehnologia informației</w:t>
      </w:r>
      <w:r w:rsidR="00EC791F">
        <w:rPr>
          <w:rFonts w:ascii="Times New Roman" w:eastAsia="Times New Roman" w:hAnsi="Times New Roman" w:cs="Times New Roman"/>
          <w:color w:val="000000"/>
          <w:sz w:val="24"/>
          <w:szCs w:val="24"/>
        </w:rPr>
        <w:t xml:space="preserve">. </w:t>
      </w:r>
    </w:p>
    <w:p w14:paraId="246BA797" w14:textId="77777777" w:rsidR="00CD200A" w:rsidRDefault="00CD200A">
      <w:pPr>
        <w:spacing w:before="280" w:after="280" w:line="360" w:lineRule="auto"/>
        <w:jc w:val="center"/>
        <w:rPr>
          <w:rFonts w:ascii="Times New Roman" w:eastAsia="Times New Roman" w:hAnsi="Times New Roman" w:cs="Times New Roman"/>
          <w:color w:val="000000"/>
          <w:sz w:val="24"/>
          <w:szCs w:val="24"/>
        </w:rPr>
      </w:pPr>
    </w:p>
    <w:p w14:paraId="51091E33"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Capitolul II</w:t>
      </w:r>
      <w:r>
        <w:rPr>
          <w:rFonts w:ascii="Times New Roman" w:eastAsia="Times New Roman" w:hAnsi="Times New Roman" w:cs="Times New Roman"/>
          <w:color w:val="000000"/>
          <w:sz w:val="24"/>
          <w:szCs w:val="24"/>
        </w:rPr>
        <w:br/>
        <w:t xml:space="preserve">Atribuții și responsabilități privind realizarea și operarea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w:t>
      </w:r>
    </w:p>
    <w:p w14:paraId="65D87C44"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3 - (1) Cerințele tehnice și operaționale privind implementarea, operarea, mentenanța și dezvoltarea ulterioară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regulile privind stabilirea nivelului agreat de servicii, precum și cele privind migrarea sistemelor informatice se stabilesc prin hotărâre de guvern, la propunerea MCID împreună cu ADR, cu sprijinul STS și SRI. </w:t>
      </w:r>
    </w:p>
    <w:p w14:paraId="3D243291" w14:textId="77777777" w:rsidR="005C7E23"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Politicile si Strategia privind implementarea, operarea, utilizarea, mentenanța și dezvoltarea ulterioară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sunt aprobate prin hotărâre de guvern, la propunerea MCID împreună cu ADR.</w:t>
      </w:r>
    </w:p>
    <w:p w14:paraId="30B4B3CD"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În îndeplinirea rolului prevăzut la art. 1 alin. (2), MCID are următoarele atribuții: </w:t>
      </w:r>
    </w:p>
    <w:p w14:paraId="1F62921F"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reprezintă interesele statului român în relațiile externe privind serviciile de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Guvernamental;</w:t>
      </w:r>
    </w:p>
    <w:p w14:paraId="238C7027"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w:t>
      </w:r>
      <w:proofErr w:type="spellStart"/>
      <w:r>
        <w:rPr>
          <w:rFonts w:ascii="Times New Roman" w:eastAsia="Times New Roman" w:hAnsi="Times New Roman" w:cs="Times New Roman"/>
          <w:color w:val="000000"/>
          <w:sz w:val="24"/>
          <w:szCs w:val="24"/>
        </w:rPr>
        <w:t>stabileşte</w:t>
      </w:r>
      <w:proofErr w:type="spellEnd"/>
      <w:r>
        <w:rPr>
          <w:rFonts w:ascii="Times New Roman" w:eastAsia="Times New Roman" w:hAnsi="Times New Roman" w:cs="Times New Roman"/>
          <w:color w:val="000000"/>
          <w:sz w:val="24"/>
          <w:szCs w:val="24"/>
        </w:rPr>
        <w:t xml:space="preserve"> serviciile  care vor fi furnizate de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si le promovează  </w:t>
      </w:r>
      <w:proofErr w:type="spellStart"/>
      <w:r>
        <w:rPr>
          <w:rFonts w:ascii="Times New Roman" w:eastAsia="Times New Roman" w:hAnsi="Times New Roman" w:cs="Times New Roman"/>
          <w:color w:val="000000"/>
          <w:sz w:val="24"/>
          <w:szCs w:val="24"/>
        </w:rPr>
        <w:t>ȋn</w:t>
      </w:r>
      <w:proofErr w:type="spellEnd"/>
      <w:r>
        <w:rPr>
          <w:rFonts w:ascii="Times New Roman" w:eastAsia="Times New Roman" w:hAnsi="Times New Roman" w:cs="Times New Roman"/>
          <w:color w:val="000000"/>
          <w:sz w:val="24"/>
          <w:szCs w:val="24"/>
        </w:rPr>
        <w:t xml:space="preserve"> mod corespunzător;</w:t>
      </w:r>
    </w:p>
    <w:p w14:paraId="5DB7472E" w14:textId="77777777" w:rsidR="00CD200A" w:rsidRDefault="00CE1C77">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81006B">
        <w:rPr>
          <w:rFonts w:ascii="Times New Roman" w:eastAsia="Times New Roman" w:hAnsi="Times New Roman" w:cs="Times New Roman"/>
          <w:color w:val="000000"/>
          <w:sz w:val="24"/>
          <w:szCs w:val="24"/>
        </w:rPr>
        <w:t>) stabilește periodicitatea auditurilor prevăzute la art. 10 alin. (4) din prezenta ordonanță de urgență și asigură finanțarea acestora</w:t>
      </w:r>
    </w:p>
    <w:p w14:paraId="5B32A6B2"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Art. 4 - (1) ADR  stabilește și </w:t>
      </w:r>
      <w:r w:rsidR="005C7E23">
        <w:rPr>
          <w:rFonts w:ascii="Times New Roman" w:eastAsia="Times New Roman" w:hAnsi="Times New Roman" w:cs="Times New Roman"/>
          <w:color w:val="000000"/>
          <w:sz w:val="24"/>
          <w:szCs w:val="24"/>
        </w:rPr>
        <w:t xml:space="preserve">urmărește </w:t>
      </w:r>
      <w:r>
        <w:rPr>
          <w:rFonts w:ascii="Times New Roman" w:eastAsia="Times New Roman" w:hAnsi="Times New Roman" w:cs="Times New Roman"/>
          <w:color w:val="000000"/>
          <w:sz w:val="24"/>
          <w:szCs w:val="24"/>
        </w:rPr>
        <w:t>pun</w:t>
      </w:r>
      <w:r w:rsidR="005C7E23">
        <w:rPr>
          <w:rFonts w:ascii="Times New Roman" w:eastAsia="Times New Roman" w:hAnsi="Times New Roman" w:cs="Times New Roman"/>
          <w:color w:val="000000"/>
          <w:sz w:val="24"/>
          <w:szCs w:val="24"/>
        </w:rPr>
        <w:t>erea</w:t>
      </w:r>
      <w:r>
        <w:rPr>
          <w:rFonts w:ascii="Times New Roman" w:eastAsia="Times New Roman" w:hAnsi="Times New Roman" w:cs="Times New Roman"/>
          <w:color w:val="000000"/>
          <w:sz w:val="24"/>
          <w:szCs w:val="24"/>
        </w:rPr>
        <w:t xml:space="preserve"> în aplicare</w:t>
      </w:r>
      <w:r w:rsidR="005C7E23">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strategi</w:t>
      </w:r>
      <w:r w:rsidR="005C7E23">
        <w:rPr>
          <w:rFonts w:ascii="Times New Roman" w:eastAsia="Times New Roman" w:hAnsi="Times New Roman" w:cs="Times New Roman"/>
          <w:color w:val="000000"/>
          <w:sz w:val="24"/>
          <w:szCs w:val="24"/>
        </w:rPr>
        <w:t>ei</w:t>
      </w:r>
      <w:r>
        <w:rPr>
          <w:rFonts w:ascii="Times New Roman" w:eastAsia="Times New Roman" w:hAnsi="Times New Roman" w:cs="Times New Roman"/>
          <w:color w:val="000000"/>
          <w:sz w:val="24"/>
          <w:szCs w:val="24"/>
        </w:rPr>
        <w:t xml:space="preserve"> privind implementarea, operarea, mentenanța și dezvoltarea ulterioară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inclusiv migrarea și integrarea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a sistemelor informatice și a serviciilor publice electronice ale instituțiilor și autorităților aparținând administrației publice.</w:t>
      </w:r>
    </w:p>
    <w:p w14:paraId="4131E596"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ADR asigură implementarea, administrarea tehnică și operațională, mentenanța, precum și dezvoltarea ulterioară pentru serviciile </w:t>
      </w:r>
      <w:proofErr w:type="spellStart"/>
      <w:r>
        <w:rPr>
          <w:rFonts w:ascii="Times New Roman" w:eastAsia="Times New Roman" w:hAnsi="Times New Roman" w:cs="Times New Roman"/>
          <w:color w:val="000000"/>
          <w:sz w:val="24"/>
          <w:szCs w:val="24"/>
        </w:rPr>
        <w:t>SaaS</w:t>
      </w:r>
      <w:proofErr w:type="spellEnd"/>
      <w:r>
        <w:rPr>
          <w:rFonts w:ascii="Times New Roman" w:eastAsia="Times New Roman" w:hAnsi="Times New Roman" w:cs="Times New Roman"/>
          <w:color w:val="000000"/>
          <w:sz w:val="24"/>
          <w:szCs w:val="24"/>
        </w:rPr>
        <w:t xml:space="preserve"> specifice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inclusiv asigurarea, prin acorduri-cadru, conform </w:t>
      </w:r>
      <w:proofErr w:type="spellStart"/>
      <w:r>
        <w:rPr>
          <w:rFonts w:ascii="Times New Roman" w:eastAsia="Times New Roman" w:hAnsi="Times New Roman" w:cs="Times New Roman"/>
          <w:color w:val="000000"/>
          <w:sz w:val="24"/>
          <w:szCs w:val="24"/>
        </w:rPr>
        <w:t>legislatiei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achizitiilor</w:t>
      </w:r>
      <w:proofErr w:type="spellEnd"/>
      <w:r>
        <w:rPr>
          <w:rFonts w:ascii="Times New Roman" w:eastAsia="Times New Roman" w:hAnsi="Times New Roman" w:cs="Times New Roman"/>
          <w:color w:val="000000"/>
          <w:sz w:val="24"/>
          <w:szCs w:val="24"/>
        </w:rPr>
        <w:t xml:space="preserve"> publice, a licențelor specifice serviciilor necesare migrării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a sistemelor informatice și serviciilor publice electronice.</w:t>
      </w:r>
    </w:p>
    <w:p w14:paraId="32418D0D"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Migrarea și integrarea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a sistemelor informatice ale autorităților și instituțiilor publice, precum și cele ale structurilor aflate în coordonarea,  subordonarea și sub autoritatea acestora, se asigură de către ADR.</w:t>
      </w:r>
    </w:p>
    <w:p w14:paraId="17CCF23C"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În vederea îndeplinirii prevederilor alin. (1) (3), ADR asigură programele software, aplicațiile informatice și licențele necesare, precum și serviciile de analiză, proiectare și dezvoltare software, după caz. </w:t>
      </w:r>
    </w:p>
    <w:p w14:paraId="2C75985A"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Finanțarea cheltuielilor pentru activitățile prevăzute la prezentul articol se asigură prin Planul National de Redresare și Reziliență,  denumit în continuare PNRR, și de la bugetul de stat sau din alte surse de finanțare, prin bugetul ADR și al altor entități găzduite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w:t>
      </w:r>
    </w:p>
    <w:p w14:paraId="36628325" w14:textId="77777777" w:rsidR="00CD200A" w:rsidRDefault="00CD200A">
      <w:pPr>
        <w:spacing w:before="280" w:after="280" w:line="360" w:lineRule="auto"/>
        <w:ind w:firstLine="720"/>
        <w:jc w:val="both"/>
        <w:rPr>
          <w:rFonts w:ascii="Times New Roman" w:eastAsia="Times New Roman" w:hAnsi="Times New Roman" w:cs="Times New Roman"/>
          <w:color w:val="000000"/>
          <w:sz w:val="24"/>
          <w:szCs w:val="24"/>
        </w:rPr>
      </w:pPr>
    </w:p>
    <w:p w14:paraId="7C4E0318"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Art. 5 - (1) Infrastructura de bază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este asigurată de STS. </w:t>
      </w:r>
    </w:p>
    <w:p w14:paraId="57D9BC0F"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STS asigură implementarea, administrarea tehnică și operațională, securitatea cibernetică, mentenanța, precum și dezvoltarea ulterioară a serviciilor specifice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prevăzute la art. 2 lit. c), d) și e).</w:t>
      </w:r>
    </w:p>
    <w:p w14:paraId="57106D87"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STS asigură accesul securizat și conectivitatea la serviciile specifice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pentru entitățile găzduite.</w:t>
      </w:r>
    </w:p>
    <w:p w14:paraId="2C46CB55"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STS asigură securitatea cibernetică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-ului Guvernamental prin prevenirea si contracararea atacurilor cibernetice, pentru serviciile prevăzute la art. 2 lit. c), d) și e),  inclusiv a atacurilor de tip </w:t>
      </w:r>
      <w:proofErr w:type="spellStart"/>
      <w:r>
        <w:rPr>
          <w:rFonts w:ascii="Times New Roman" w:eastAsia="Times New Roman" w:hAnsi="Times New Roman" w:cs="Times New Roman"/>
          <w:color w:val="000000"/>
          <w:sz w:val="24"/>
          <w:szCs w:val="24"/>
        </w:rPr>
        <w:t>DDoS</w:t>
      </w:r>
      <w:proofErr w:type="spellEnd"/>
      <w:r>
        <w:rPr>
          <w:rFonts w:ascii="Times New Roman" w:eastAsia="Times New Roman" w:hAnsi="Times New Roman" w:cs="Times New Roman"/>
          <w:color w:val="000000"/>
          <w:sz w:val="24"/>
          <w:szCs w:val="24"/>
        </w:rPr>
        <w:t xml:space="preserve"> îndreptate împotriva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în conformitate cu atribuțiile stabilite prin actele normative în vigoare.</w:t>
      </w:r>
    </w:p>
    <w:p w14:paraId="32F335F3"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STS asigură securitatea cibernetică a serviciilor și sistemelor informatice proprii din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prin prevenirea și contracararea atacurilor cibernetice.</w:t>
      </w:r>
    </w:p>
    <w:p w14:paraId="37697C5A"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Pentru îndeplinirea rolului prevăzut la alin. (1), STS achiziționează serviciile de proiectare și asistență tehnică, lucrările de investiții, inclusiv instalațiile, dotările și echipamentele tehnologice aferente clădirii, precum și echipamentele hardware, programele software, aplicațiile informatice și licențele necesare realizării, dezvoltării ulterioare, mentenanței și funcționării serviciilor prevăzute la art. 2 lit. c), d) și e) din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w:t>
      </w:r>
    </w:p>
    <w:p w14:paraId="64D450B3"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6 - (1) SRI asigură securitatea cibernetică a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 xml:space="preserve">-ului Guvernamental prin cunoașterea, prevenirea și contracararea atacurilor cibernetice, inclusiv a celor complexe, de tip APT, îndreptate împotriva serviciilor specifice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-ului Guvernamental menționate la art. 2 lit. f) și a entităților găzduite.</w:t>
      </w:r>
    </w:p>
    <w:p w14:paraId="4028D239"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SRI, cooperează cu STS, conform competentelor fiecărei instituții, pentru cunoașterea, prevenirea și contracararea atacurilor cibernetice complexe, de tip APT, îndreptate împotriva serviciilor specifice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 xml:space="preserve">-ului Guvernamental menționate la art. 2 lit. d) și e) prin partajarea evenimentelor de securitate, fără a schimba date de conținut. </w:t>
      </w:r>
    </w:p>
    <w:p w14:paraId="79159D76"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Măsurile prevăzute la alin. (1) și (2) nu se aplică situațiilor prevăzute la art. 5 alin. (5).</w:t>
      </w:r>
    </w:p>
    <w:p w14:paraId="4D46A004"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SRI asigură implementarea, administrarea tehnică și operațională, mentenanța, precum și dezvoltarea ulterioară a serviciilor de securitate cibernetică ale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-ului Guvernamental, prevăzute la alin. (1) și (2).</w:t>
      </w:r>
    </w:p>
    <w:p w14:paraId="2975A5E0"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SRI cooperează cu STS,  ADR și entitățile găzduite, în scopul prevenirii atacurilor cibernetice asupra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-ului Guvernamental.</w:t>
      </w:r>
    </w:p>
    <w:p w14:paraId="216955D9" w14:textId="77777777" w:rsidR="00CD200A" w:rsidRDefault="0081006B">
      <w:pPr>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Art. 7 - (1) În cazul sistemelor informatice interconectate cu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care aparțin sistemului național de apărare, ordine publică și securitate națională, securitatea cibernetică este asigurată și gestionată de STS și SRI, în colaborare cu autoritățile și instituțiile din acest sistem.</w:t>
      </w:r>
    </w:p>
    <w:p w14:paraId="610F26A5"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În vederea îndeplinirii atribuțiilor prevăzute la art. 5-7, STS și SRI asigură echipamentele hardware, programele software, aplicațiile informatice și licențele necesare în acest scop, conform competențelor stabilite prin prezenta ordonanță.</w:t>
      </w:r>
    </w:p>
    <w:p w14:paraId="1D4A665A"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Finanțarea cheltuielilor pentru activitățile prevăzute de art. 5-7 se asigură prin PNRR și de la bugetul de stat, potrivit legii, prin bugetele STS și SRI.</w:t>
      </w:r>
    </w:p>
    <w:p w14:paraId="4A455F70"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Art. 8 </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p>
    <w:p w14:paraId="626B363C"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Entitățile publice ale căror aplicații software și baze de date urmează să migreze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se stabilesc prin hotărâre de guvern. </w:t>
      </w:r>
    </w:p>
    <w:p w14:paraId="460C80E0"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(2) </w:t>
      </w:r>
      <w:r>
        <w:rPr>
          <w:rFonts w:ascii="Times New Roman" w:eastAsia="Times New Roman" w:hAnsi="Times New Roman" w:cs="Times New Roman"/>
          <w:color w:val="000000"/>
          <w:sz w:val="24"/>
          <w:szCs w:val="24"/>
        </w:rPr>
        <w:t xml:space="preserve">Entitățile prevăzute la alin. (1) au obligația migrării și integrării aplicațiilor software și bazelor de date în </w:t>
      </w:r>
      <w:proofErr w:type="spellStart"/>
      <w:r>
        <w:rPr>
          <w:rFonts w:ascii="Times New Roman" w:eastAsia="Times New Roman" w:hAnsi="Times New Roman" w:cs="Times New Roman"/>
          <w:color w:val="000000"/>
          <w:sz w:val="24"/>
          <w:szCs w:val="24"/>
        </w:rPr>
        <w:t>Cloud-ul</w:t>
      </w:r>
      <w:proofErr w:type="spellEnd"/>
      <w:r>
        <w:rPr>
          <w:rFonts w:ascii="Times New Roman" w:eastAsia="Times New Roman" w:hAnsi="Times New Roman" w:cs="Times New Roman"/>
          <w:color w:val="000000"/>
          <w:sz w:val="24"/>
          <w:szCs w:val="24"/>
        </w:rPr>
        <w:t xml:space="preserve"> Guvernamental în termen de 2 ani de la data primirii notificării transmise în acest sens de către ADR, în conformitate cu cerințele stabilite în hotărârea menționată la art. 3 alin. (1).</w:t>
      </w:r>
    </w:p>
    <w:p w14:paraId="68B8EC7C"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Art. 9 </w:t>
      </w:r>
    </w:p>
    <w:p w14:paraId="19554C75" w14:textId="77777777" w:rsidR="00B91A12" w:rsidRDefault="00824B73" w:rsidP="00B91A12">
      <w:pPr>
        <w:pStyle w:val="ListParagraph"/>
        <w:numPr>
          <w:ilvl w:val="0"/>
          <w:numId w:val="1"/>
        </w:numPr>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 procesul de dezvoltare, implementare,  administrare și asigurarea securității cibernetice a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-ului Guvernamental, i</w:t>
      </w:r>
      <w:r w:rsidR="009E52FE">
        <w:rPr>
          <w:rFonts w:ascii="Times New Roman" w:eastAsia="Times New Roman" w:hAnsi="Times New Roman" w:cs="Times New Roman"/>
          <w:sz w:val="24"/>
          <w:szCs w:val="24"/>
        </w:rPr>
        <w:t xml:space="preserve">nstituțiile publice menționate la </w:t>
      </w:r>
      <w:proofErr w:type="spellStart"/>
      <w:r w:rsidR="009E52FE">
        <w:rPr>
          <w:rFonts w:ascii="Times New Roman" w:eastAsia="Times New Roman" w:hAnsi="Times New Roman" w:cs="Times New Roman"/>
          <w:sz w:val="24"/>
          <w:szCs w:val="24"/>
        </w:rPr>
        <w:t>art</w:t>
      </w:r>
      <w:proofErr w:type="spellEnd"/>
      <w:r w:rsidR="009E52FE">
        <w:rPr>
          <w:rFonts w:ascii="Times New Roman" w:eastAsia="Times New Roman" w:hAnsi="Times New Roman" w:cs="Times New Roman"/>
          <w:sz w:val="24"/>
          <w:szCs w:val="24"/>
        </w:rPr>
        <w:t xml:space="preserve"> 1 alin (2), , prelucrează date cu caracter personal, în calitate de operatori asociați, în conformitate cu responsabilitățile </w:t>
      </w:r>
      <w:r w:rsidR="00110398">
        <w:rPr>
          <w:rFonts w:ascii="Times New Roman" w:eastAsia="Times New Roman" w:hAnsi="Times New Roman" w:cs="Times New Roman"/>
          <w:sz w:val="24"/>
          <w:szCs w:val="24"/>
        </w:rPr>
        <w:t xml:space="preserve">prevăzute la </w:t>
      </w:r>
      <w:r w:rsidR="00C661D7">
        <w:rPr>
          <w:rFonts w:ascii="Times New Roman" w:eastAsia="Times New Roman" w:hAnsi="Times New Roman" w:cs="Times New Roman"/>
          <w:sz w:val="24"/>
          <w:szCs w:val="24"/>
        </w:rPr>
        <w:t>art. 3. – 7.</w:t>
      </w:r>
      <w:r w:rsidR="00110398">
        <w:rPr>
          <w:rFonts w:ascii="Times New Roman" w:eastAsia="Times New Roman" w:hAnsi="Times New Roman" w:cs="Times New Roman"/>
          <w:sz w:val="24"/>
          <w:szCs w:val="24"/>
        </w:rPr>
        <w:t xml:space="preserve"> d</w:t>
      </w:r>
      <w:r w:rsidR="00B91A12">
        <w:rPr>
          <w:rFonts w:ascii="Times New Roman" w:eastAsia="Times New Roman" w:hAnsi="Times New Roman" w:cs="Times New Roman"/>
          <w:sz w:val="24"/>
          <w:szCs w:val="24"/>
        </w:rPr>
        <w:t xml:space="preserve">in prezenta ordonanță de urgență, cu </w:t>
      </w:r>
      <w:r w:rsidR="00B91A12">
        <w:rPr>
          <w:rFonts w:ascii="Times New Roman" w:eastAsia="Times New Roman" w:hAnsi="Times New Roman" w:cs="Times New Roman"/>
          <w:sz w:val="24"/>
          <w:szCs w:val="24"/>
        </w:rPr>
        <w:lastRenderedPageBreak/>
        <w:t>respectarea reglementărilor legale aplicabile în domeniul protecției datelor cu caracter personal.</w:t>
      </w:r>
    </w:p>
    <w:p w14:paraId="7862DE32" w14:textId="77777777" w:rsidR="009A30EA" w:rsidRDefault="00B91A12" w:rsidP="009A30EA">
      <w:pPr>
        <w:pStyle w:val="ListParagraph"/>
        <w:numPr>
          <w:ilvl w:val="0"/>
          <w:numId w:val="1"/>
        </w:numPr>
        <w:spacing w:before="280" w:after="28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Prelucarea</w:t>
      </w:r>
      <w:proofErr w:type="spellEnd"/>
      <w:r>
        <w:rPr>
          <w:rFonts w:ascii="Times New Roman" w:eastAsia="Times New Roman" w:hAnsi="Times New Roman" w:cs="Times New Roman"/>
          <w:sz w:val="24"/>
          <w:szCs w:val="24"/>
        </w:rPr>
        <w:t xml:space="preserve"> datelor cu caracter personal în procesul de utilizare și furnizare a serviciilor publice prin intermediul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-ului Guvernamental se realizează de către entitățile găzduite, cu respectarea reglementărilor legale aplicabile în domeniul protecției datelor cu caracter personal.</w:t>
      </w:r>
    </w:p>
    <w:p w14:paraId="03F31F20" w14:textId="77777777" w:rsidR="009A30EA" w:rsidRPr="00B50C8F" w:rsidRDefault="009A30EA" w:rsidP="00B50C8F">
      <w:pPr>
        <w:pStyle w:val="ListParagraph"/>
        <w:numPr>
          <w:ilvl w:val="0"/>
          <w:numId w:val="1"/>
        </w:numPr>
        <w:spacing w:before="280" w:after="280" w:line="360" w:lineRule="auto"/>
        <w:jc w:val="both"/>
        <w:rPr>
          <w:rFonts w:ascii="Times New Roman" w:eastAsia="Times New Roman" w:hAnsi="Times New Roman" w:cs="Times New Roman"/>
          <w:sz w:val="24"/>
          <w:szCs w:val="24"/>
        </w:rPr>
      </w:pPr>
      <w:r w:rsidRPr="00B50C8F">
        <w:rPr>
          <w:rFonts w:ascii="Times New Roman" w:eastAsia="Times New Roman" w:hAnsi="Times New Roman" w:cs="Times New Roman"/>
          <w:sz w:val="24"/>
          <w:szCs w:val="24"/>
        </w:rPr>
        <w:t xml:space="preserve"> Modul și perioada de stocare a datelor cu caracter personal în </w:t>
      </w:r>
      <w:proofErr w:type="spellStart"/>
      <w:r w:rsidRPr="00B50C8F">
        <w:rPr>
          <w:rFonts w:ascii="Times New Roman" w:eastAsia="Times New Roman" w:hAnsi="Times New Roman" w:cs="Times New Roman"/>
          <w:sz w:val="24"/>
          <w:szCs w:val="24"/>
        </w:rPr>
        <w:t>Cloud-ul</w:t>
      </w:r>
      <w:proofErr w:type="spellEnd"/>
      <w:r w:rsidRPr="00B50C8F">
        <w:rPr>
          <w:rFonts w:ascii="Times New Roman" w:eastAsia="Times New Roman" w:hAnsi="Times New Roman" w:cs="Times New Roman"/>
          <w:sz w:val="24"/>
          <w:szCs w:val="24"/>
        </w:rPr>
        <w:t xml:space="preserve"> Guvernamental, modul de realizare a accesului la aceste date, precum și modul de punere în aplicare a prevederilor art. 12-20 din Regulamentul nr. 679/2016 privind protecția persoanelor fizice în ceea ce privește prelucrarea datelor cu caracter personal și privind libera circulație a acestor date și de abrogare a Directivei 95/46/CE în raport cu utilizarea și furnizarea serviciilor publice prin intermediul </w:t>
      </w:r>
      <w:proofErr w:type="spellStart"/>
      <w:r w:rsidRPr="00B50C8F">
        <w:rPr>
          <w:rFonts w:ascii="Times New Roman" w:eastAsia="Times New Roman" w:hAnsi="Times New Roman" w:cs="Times New Roman"/>
          <w:sz w:val="24"/>
          <w:szCs w:val="24"/>
        </w:rPr>
        <w:t>Cloud</w:t>
      </w:r>
      <w:proofErr w:type="spellEnd"/>
      <w:r w:rsidRPr="00B50C8F">
        <w:rPr>
          <w:rFonts w:ascii="Times New Roman" w:eastAsia="Times New Roman" w:hAnsi="Times New Roman" w:cs="Times New Roman"/>
          <w:sz w:val="24"/>
          <w:szCs w:val="24"/>
        </w:rPr>
        <w:t>-ului Guvernamental, se stabilesc prin hotărârea de Guvern menționată la art. 3 alin. (1).</w:t>
      </w:r>
    </w:p>
    <w:p w14:paraId="20FDC4F3"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Art. 10 (1)</w:t>
      </w:r>
      <w:r>
        <w:rPr>
          <w:rFonts w:ascii="Times New Roman" w:eastAsia="Times New Roman" w:hAnsi="Times New Roman" w:cs="Times New Roman"/>
          <w:color w:val="000000"/>
          <w:sz w:val="24"/>
          <w:szCs w:val="24"/>
        </w:rPr>
        <w:t xml:space="preserve"> Infrastructura de bază a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-ului Guvernamental, infrastructura ca serviciu (</w:t>
      </w:r>
      <w:proofErr w:type="spellStart"/>
      <w:r>
        <w:rPr>
          <w:rFonts w:ascii="Times New Roman" w:eastAsia="Times New Roman" w:hAnsi="Times New Roman" w:cs="Times New Roman"/>
          <w:color w:val="000000"/>
          <w:sz w:val="24"/>
          <w:szCs w:val="24"/>
        </w:rPr>
        <w:t>IaaS</w:t>
      </w:r>
      <w:proofErr w:type="spellEnd"/>
      <w:r w:rsidR="009A30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si platforma ca serviciu (</w:t>
      </w:r>
      <w:proofErr w:type="spellStart"/>
      <w:r>
        <w:rPr>
          <w:rFonts w:ascii="Times New Roman" w:eastAsia="Times New Roman" w:hAnsi="Times New Roman" w:cs="Times New Roman"/>
          <w:color w:val="000000"/>
          <w:sz w:val="24"/>
          <w:szCs w:val="24"/>
        </w:rPr>
        <w:t>PaaS</w:t>
      </w:r>
      <w:proofErr w:type="spellEnd"/>
      <w:r>
        <w:rPr>
          <w:rFonts w:ascii="Times New Roman" w:eastAsia="Times New Roman" w:hAnsi="Times New Roman" w:cs="Times New Roman"/>
          <w:color w:val="000000"/>
          <w:sz w:val="24"/>
          <w:szCs w:val="24"/>
        </w:rPr>
        <w:t xml:space="preserve">), prevăzute la art2. </w:t>
      </w:r>
      <w:proofErr w:type="spellStart"/>
      <w:r>
        <w:rPr>
          <w:rFonts w:ascii="Times New Roman" w:eastAsia="Times New Roman" w:hAnsi="Times New Roman" w:cs="Times New Roman"/>
          <w:color w:val="000000"/>
          <w:sz w:val="24"/>
          <w:szCs w:val="24"/>
        </w:rPr>
        <w:t>lit.c</w:t>
      </w:r>
      <w:proofErr w:type="spellEnd"/>
      <w:r>
        <w:rPr>
          <w:rFonts w:ascii="Times New Roman" w:eastAsia="Times New Roman" w:hAnsi="Times New Roman" w:cs="Times New Roman"/>
          <w:color w:val="000000"/>
          <w:sz w:val="24"/>
          <w:szCs w:val="24"/>
        </w:rPr>
        <w:t>), d), si e) sunt proprietate publica a statului si in administrarea STS care le achiziționează conform prevederilor legale in vigoare.</w:t>
      </w:r>
    </w:p>
    <w:p w14:paraId="42796C34"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Softul aferent migrării în </w:t>
      </w:r>
      <w:proofErr w:type="spellStart"/>
      <w:r>
        <w:rPr>
          <w:rFonts w:ascii="Times New Roman" w:eastAsia="Times New Roman" w:hAnsi="Times New Roman" w:cs="Times New Roman"/>
          <w:color w:val="000000"/>
          <w:sz w:val="24"/>
          <w:szCs w:val="24"/>
        </w:rPr>
        <w:t>Cloud</w:t>
      </w:r>
      <w:proofErr w:type="spellEnd"/>
      <w:r>
        <w:rPr>
          <w:rFonts w:ascii="Times New Roman" w:eastAsia="Times New Roman" w:hAnsi="Times New Roman" w:cs="Times New Roman"/>
          <w:color w:val="000000"/>
          <w:sz w:val="24"/>
          <w:szCs w:val="24"/>
        </w:rPr>
        <w:t xml:space="preserve"> a soluțiilor informatice și software ca serviciu (</w:t>
      </w:r>
      <w:proofErr w:type="spellStart"/>
      <w:r>
        <w:rPr>
          <w:rFonts w:ascii="Times New Roman" w:eastAsia="Times New Roman" w:hAnsi="Times New Roman" w:cs="Times New Roman"/>
          <w:color w:val="000000"/>
          <w:sz w:val="24"/>
          <w:szCs w:val="24"/>
        </w:rPr>
        <w:t>SaaS</w:t>
      </w:r>
      <w:proofErr w:type="spellEnd"/>
      <w:r>
        <w:rPr>
          <w:rFonts w:ascii="Times New Roman" w:eastAsia="Times New Roman" w:hAnsi="Times New Roman" w:cs="Times New Roman"/>
          <w:color w:val="000000"/>
          <w:sz w:val="24"/>
          <w:szCs w:val="24"/>
        </w:rPr>
        <w:t xml:space="preserve">), prevăzute la </w:t>
      </w:r>
      <w:proofErr w:type="spellStart"/>
      <w:r>
        <w:rPr>
          <w:rFonts w:ascii="Times New Roman" w:eastAsia="Times New Roman" w:hAnsi="Times New Roman" w:cs="Times New Roman"/>
          <w:color w:val="000000"/>
          <w:sz w:val="24"/>
          <w:szCs w:val="24"/>
        </w:rPr>
        <w:t>art</w:t>
      </w:r>
      <w:proofErr w:type="spellEnd"/>
      <w:r>
        <w:rPr>
          <w:rFonts w:ascii="Times New Roman" w:eastAsia="Times New Roman" w:hAnsi="Times New Roman" w:cs="Times New Roman"/>
          <w:color w:val="000000"/>
          <w:sz w:val="24"/>
          <w:szCs w:val="24"/>
        </w:rPr>
        <w:t xml:space="preserve"> 2. lit. b) și f) sunt proprietate publică a statului și în administrarea ADR care le achiziționează conform prevederilor legale in vigoare privind achizițiile publice.</w:t>
      </w:r>
    </w:p>
    <w:p w14:paraId="4738DD22"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Componentele aferente securității cibernetice prevăzute la </w:t>
      </w:r>
      <w:proofErr w:type="spellStart"/>
      <w:r>
        <w:rPr>
          <w:rFonts w:ascii="Times New Roman" w:eastAsia="Times New Roman" w:hAnsi="Times New Roman" w:cs="Times New Roman"/>
          <w:color w:val="000000"/>
          <w:sz w:val="24"/>
          <w:szCs w:val="24"/>
        </w:rPr>
        <w:t>art</w:t>
      </w:r>
      <w:proofErr w:type="spellEnd"/>
      <w:r>
        <w:rPr>
          <w:rFonts w:ascii="Times New Roman" w:eastAsia="Times New Roman" w:hAnsi="Times New Roman" w:cs="Times New Roman"/>
          <w:color w:val="000000"/>
          <w:sz w:val="24"/>
          <w:szCs w:val="24"/>
        </w:rPr>
        <w:t xml:space="preserve"> 2. lit. g) sunt proprietate publică a statului și în administrarea STS și SRI care le achiziționează conform competențelor stabilite la art. 5 si 6 din prezenta ordonanță de urgență.</w:t>
      </w:r>
    </w:p>
    <w:p w14:paraId="6B883DD0"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Administratorii serviciilor furnizate la nivel </w:t>
      </w:r>
      <w:proofErr w:type="spellStart"/>
      <w:r>
        <w:rPr>
          <w:rFonts w:ascii="Times New Roman" w:eastAsia="Times New Roman" w:hAnsi="Times New Roman" w:cs="Times New Roman"/>
          <w:sz w:val="24"/>
          <w:szCs w:val="24"/>
        </w:rPr>
        <w:t>IaaS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PaaS</w:t>
      </w:r>
      <w:proofErr w:type="spellEnd"/>
      <w:r>
        <w:rPr>
          <w:rFonts w:ascii="Times New Roman" w:eastAsia="Times New Roman" w:hAnsi="Times New Roman" w:cs="Times New Roman"/>
          <w:sz w:val="24"/>
          <w:szCs w:val="24"/>
        </w:rPr>
        <w:t xml:space="preserve"> și </w:t>
      </w:r>
      <w:proofErr w:type="spellStart"/>
      <w:r>
        <w:rPr>
          <w:rFonts w:ascii="Times New Roman" w:eastAsia="Times New Roman" w:hAnsi="Times New Roman" w:cs="Times New Roman"/>
          <w:sz w:val="24"/>
          <w:szCs w:val="24"/>
        </w:rPr>
        <w:t>SaaS</w:t>
      </w:r>
      <w:proofErr w:type="spellEnd"/>
      <w:r>
        <w:rPr>
          <w:rFonts w:ascii="Times New Roman" w:eastAsia="Times New Roman" w:hAnsi="Times New Roman" w:cs="Times New Roman"/>
          <w:sz w:val="24"/>
          <w:szCs w:val="24"/>
        </w:rPr>
        <w:t xml:space="preserve"> vor asigura jurnalizarea evenimentelor și accesului la datele entităților găzduite în </w:t>
      </w:r>
      <w:proofErr w:type="spellStart"/>
      <w:r>
        <w:rPr>
          <w:rFonts w:ascii="Times New Roman" w:eastAsia="Times New Roman" w:hAnsi="Times New Roman" w:cs="Times New Roman"/>
          <w:sz w:val="24"/>
          <w:szCs w:val="24"/>
        </w:rPr>
        <w:t>Cloud-ul</w:t>
      </w:r>
      <w:proofErr w:type="spellEnd"/>
      <w:r>
        <w:rPr>
          <w:rFonts w:ascii="Times New Roman" w:eastAsia="Times New Roman" w:hAnsi="Times New Roman" w:cs="Times New Roman"/>
          <w:sz w:val="24"/>
          <w:szCs w:val="24"/>
        </w:rPr>
        <w:t xml:space="preserve"> Guvernamental, în scopul realizării de audituri de conformitate periodice pe linia calității, securității și trasabilității datelor, în vederea asigurării transparenței utilizării acestora.</w:t>
      </w:r>
    </w:p>
    <w:p w14:paraId="64B833F2"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Entitățile găzduite în </w:t>
      </w:r>
      <w:proofErr w:type="spellStart"/>
      <w:r>
        <w:rPr>
          <w:rFonts w:ascii="Times New Roman" w:eastAsia="Times New Roman" w:hAnsi="Times New Roman" w:cs="Times New Roman"/>
          <w:sz w:val="24"/>
          <w:szCs w:val="24"/>
        </w:rPr>
        <w:t>Cloud-ul</w:t>
      </w:r>
      <w:proofErr w:type="spellEnd"/>
      <w:r>
        <w:rPr>
          <w:rFonts w:ascii="Times New Roman" w:eastAsia="Times New Roman" w:hAnsi="Times New Roman" w:cs="Times New Roman"/>
          <w:sz w:val="24"/>
          <w:szCs w:val="24"/>
        </w:rPr>
        <w:t xml:space="preserve"> Guvernamental pot solicita activități de audit de conformitate pe linia calității, securității și trasabilității pentru datele proprii, finanțate prin bugetul acestora.</w:t>
      </w:r>
    </w:p>
    <w:p w14:paraId="09ADAD99"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Activitățile de audit prevăzute la alin. (4) și (5) sunt realizate de entități externe certificate.</w:t>
      </w:r>
    </w:p>
    <w:p w14:paraId="66E98286" w14:textId="77777777" w:rsidR="00CD200A" w:rsidRDefault="00CD200A">
      <w:pPr>
        <w:spacing w:before="280" w:after="280" w:line="360" w:lineRule="auto"/>
        <w:jc w:val="center"/>
        <w:rPr>
          <w:rFonts w:ascii="Times New Roman" w:eastAsia="Times New Roman" w:hAnsi="Times New Roman" w:cs="Times New Roman"/>
          <w:color w:val="000000"/>
          <w:sz w:val="24"/>
          <w:szCs w:val="24"/>
        </w:rPr>
      </w:pPr>
    </w:p>
    <w:p w14:paraId="27413482"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Capitolul III</w:t>
      </w:r>
      <w:r>
        <w:rPr>
          <w:rFonts w:ascii="Times New Roman" w:eastAsia="Times New Roman" w:hAnsi="Times New Roman" w:cs="Times New Roman"/>
          <w:color w:val="000000"/>
          <w:sz w:val="24"/>
          <w:szCs w:val="24"/>
        </w:rPr>
        <w:br/>
        <w:t>Dispoziții finale</w:t>
      </w:r>
    </w:p>
    <w:p w14:paraId="0B88334D"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Art. 11 – </w:t>
      </w:r>
      <w:r>
        <w:rPr>
          <w:rFonts w:ascii="Times New Roman" w:eastAsia="Times New Roman" w:hAnsi="Times New Roman" w:cs="Times New Roman"/>
          <w:sz w:val="24"/>
          <w:szCs w:val="24"/>
        </w:rPr>
        <w:t>(1) Sursa de finanțare a investiți</w:t>
      </w:r>
      <w:r w:rsidR="00560A6B">
        <w:rPr>
          <w:rFonts w:ascii="Times New Roman" w:eastAsia="Times New Roman" w:hAnsi="Times New Roman" w:cs="Times New Roman"/>
          <w:sz w:val="24"/>
          <w:szCs w:val="24"/>
        </w:rPr>
        <w:t>ilor</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prevazută</w:t>
      </w:r>
      <w:proofErr w:type="spellEnd"/>
      <w:r>
        <w:rPr>
          <w:rFonts w:ascii="Times New Roman" w:eastAsia="Times New Roman" w:hAnsi="Times New Roman" w:cs="Times New Roman"/>
          <w:sz w:val="24"/>
          <w:szCs w:val="24"/>
        </w:rPr>
        <w:t xml:space="preserve"> în PNRR, se asigură prin încheierea unui contract de finanțare între ADR, STS și SRI cu MCID prin Organismul Intermediar pentru Promovarea Societății Informaționale, denumit în continuare OIPSI, din cadrul ADR.</w:t>
      </w:r>
    </w:p>
    <w:p w14:paraId="0324BCCF" w14:textId="77777777" w:rsidR="00CD200A" w:rsidRDefault="0081006B">
      <w:pPr>
        <w:spacing w:before="280" w:after="28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ADR prin OIPSI asigură evaluarea, selecția și semnare a contractului/deciziei de finanțare, monitorizarea tehnică a stadiului de realizare a investiției,. </w:t>
      </w:r>
    </w:p>
    <w:p w14:paraId="336C0EA4" w14:textId="77777777" w:rsidR="00CD200A" w:rsidRDefault="0081006B">
      <w:pPr>
        <w:spacing w:before="280" w:after="28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(3)MCID asigura verificarea și certificarea sumelor solicitate, precum si autorizarea și </w:t>
      </w:r>
      <w:proofErr w:type="spellStart"/>
      <w:r>
        <w:rPr>
          <w:rFonts w:ascii="Times New Roman" w:eastAsia="Times New Roman" w:hAnsi="Times New Roman" w:cs="Times New Roman"/>
          <w:sz w:val="24"/>
          <w:szCs w:val="24"/>
        </w:rPr>
        <w:t>plataacestora</w:t>
      </w:r>
      <w:proofErr w:type="spellEnd"/>
      <w:r>
        <w:rPr>
          <w:rFonts w:ascii="Times New Roman" w:eastAsia="Times New Roman" w:hAnsi="Times New Roman" w:cs="Times New Roman"/>
          <w:sz w:val="24"/>
          <w:szCs w:val="24"/>
        </w:rPr>
        <w:t>..</w:t>
      </w:r>
    </w:p>
    <w:p w14:paraId="537A8152" w14:textId="77777777" w:rsidR="00CD200A" w:rsidRDefault="0081006B">
      <w:pPr>
        <w:spacing w:before="280" w:after="28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Evaluarea, selecția și contractarea </w:t>
      </w:r>
      <w:proofErr w:type="spellStart"/>
      <w:r>
        <w:rPr>
          <w:rFonts w:ascii="Times New Roman" w:eastAsia="Times New Roman" w:hAnsi="Times New Roman" w:cs="Times New Roman"/>
          <w:sz w:val="24"/>
          <w:szCs w:val="24"/>
        </w:rPr>
        <w:t>investitiei</w:t>
      </w:r>
      <w:proofErr w:type="spellEnd"/>
      <w:r>
        <w:rPr>
          <w:rFonts w:ascii="Times New Roman" w:eastAsia="Times New Roman" w:hAnsi="Times New Roman" w:cs="Times New Roman"/>
          <w:sz w:val="24"/>
          <w:szCs w:val="24"/>
        </w:rPr>
        <w:t xml:space="preserve"> va avea în vedere respectarea etapelor prevăzute în PNRR. </w:t>
      </w:r>
    </w:p>
    <w:p w14:paraId="1DC00C2B" w14:textId="77777777" w:rsidR="00CD200A" w:rsidRDefault="0081006B">
      <w:pPr>
        <w:spacing w:before="280" w:after="28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Competența de certificare a îndeplinirii corespunzătoare a condițiilor specifice investiției din PNRR, integrate în cadrul Studiului de Fezabilitate și Proiectului Tehnic și ulterior al documentațiilor de atribuire aparține Comitetului Tehnico-Economic pentru Societatea </w:t>
      </w:r>
      <w:proofErr w:type="spellStart"/>
      <w:r>
        <w:rPr>
          <w:rFonts w:ascii="Times New Roman" w:eastAsia="Times New Roman" w:hAnsi="Times New Roman" w:cs="Times New Roman"/>
          <w:sz w:val="24"/>
          <w:szCs w:val="24"/>
        </w:rPr>
        <w:t>Informaţională</w:t>
      </w:r>
      <w:proofErr w:type="spellEnd"/>
      <w:r>
        <w:rPr>
          <w:rFonts w:ascii="Times New Roman" w:eastAsia="Times New Roman" w:hAnsi="Times New Roman" w:cs="Times New Roman"/>
          <w:sz w:val="24"/>
          <w:szCs w:val="24"/>
        </w:rPr>
        <w:t xml:space="preserve">, conform Hotărârii Guvernului nr. 941/2013, precum si Comitetului pentru e-guvernare </w:t>
      </w:r>
      <w:proofErr w:type="spellStart"/>
      <w:r>
        <w:rPr>
          <w:rFonts w:ascii="Times New Roman" w:eastAsia="Times New Roman" w:hAnsi="Times New Roman" w:cs="Times New Roman"/>
          <w:sz w:val="24"/>
          <w:szCs w:val="24"/>
        </w:rPr>
        <w:t>şi</w:t>
      </w:r>
      <w:proofErr w:type="spellEnd"/>
      <w:r>
        <w:rPr>
          <w:rFonts w:ascii="Times New Roman" w:eastAsia="Times New Roman" w:hAnsi="Times New Roman" w:cs="Times New Roman"/>
          <w:sz w:val="24"/>
          <w:szCs w:val="24"/>
        </w:rPr>
        <w:t xml:space="preserve"> reducerea </w:t>
      </w:r>
      <w:proofErr w:type="spellStart"/>
      <w:r>
        <w:rPr>
          <w:rFonts w:ascii="Times New Roman" w:eastAsia="Times New Roman" w:hAnsi="Times New Roman" w:cs="Times New Roman"/>
          <w:sz w:val="24"/>
          <w:szCs w:val="24"/>
        </w:rPr>
        <w:t>birocraţiei</w:t>
      </w:r>
      <w:proofErr w:type="spellEnd"/>
      <w:r>
        <w:rPr>
          <w:rFonts w:ascii="Times New Roman" w:eastAsia="Times New Roman" w:hAnsi="Times New Roman" w:cs="Times New Roman"/>
          <w:sz w:val="24"/>
          <w:szCs w:val="24"/>
        </w:rPr>
        <w:t>, înființat prin Decizia prim-ministrului nr. 331/2021, în funcție de nivelul de competențe.</w:t>
      </w:r>
    </w:p>
    <w:p w14:paraId="6B9F9E3E" w14:textId="77777777" w:rsidR="00CD200A" w:rsidRDefault="0081006B">
      <w:pPr>
        <w:spacing w:before="280" w:after="28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În scopul analizei și preavizării Studiului de fezabilitate și Proiectului tehnic prevăzute la alin. (5), la nivelul MCID, prin ordin al ministrului cercetării, inovării și digitalizării, se constituie un grup de experți externi.</w:t>
      </w:r>
    </w:p>
    <w:p w14:paraId="65869B72" w14:textId="77777777" w:rsidR="00CD200A" w:rsidRDefault="0081006B">
      <w:pPr>
        <w:spacing w:before="280" w:after="28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Pentru realizarea componentelor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 xml:space="preserve">-ului Guvernamental respectiv pentru realizarea </w:t>
      </w:r>
      <w:proofErr w:type="spellStart"/>
      <w:r>
        <w:rPr>
          <w:rFonts w:ascii="Times New Roman" w:eastAsia="Times New Roman" w:hAnsi="Times New Roman" w:cs="Times New Roman"/>
          <w:sz w:val="24"/>
          <w:szCs w:val="24"/>
        </w:rPr>
        <w:t>IaaS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SaaS</w:t>
      </w:r>
      <w:proofErr w:type="spellEnd"/>
      <w:r>
        <w:rPr>
          <w:rFonts w:ascii="Times New Roman" w:eastAsia="Times New Roman" w:hAnsi="Times New Roman" w:cs="Times New Roman"/>
          <w:sz w:val="24"/>
          <w:szCs w:val="24"/>
        </w:rPr>
        <w:t xml:space="preserve">, securitate cibernetică și migrare a bazelor de date,  ADR, STS și SRI organizează </w:t>
      </w:r>
      <w:proofErr w:type="spellStart"/>
      <w:r>
        <w:rPr>
          <w:rFonts w:ascii="Times New Roman" w:eastAsia="Times New Roman" w:hAnsi="Times New Roman" w:cs="Times New Roman"/>
          <w:sz w:val="24"/>
          <w:szCs w:val="24"/>
        </w:rPr>
        <w:lastRenderedPageBreak/>
        <w:t>dupa</w:t>
      </w:r>
      <w:proofErr w:type="spellEnd"/>
      <w:r>
        <w:rPr>
          <w:rFonts w:ascii="Times New Roman" w:eastAsia="Times New Roman" w:hAnsi="Times New Roman" w:cs="Times New Roman"/>
          <w:sz w:val="24"/>
          <w:szCs w:val="24"/>
        </w:rPr>
        <w:t xml:space="preserve"> caz proceduri de achiziție publică, în conformitate cu legislația în vigoare în domeniul achizițiilor publice .</w:t>
      </w:r>
    </w:p>
    <w:p w14:paraId="7806460B"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Art. 12 - Autoritățile și instituțiile publice centrale</w:t>
      </w:r>
      <w:r w:rsidR="00615939">
        <w:rPr>
          <w:rFonts w:ascii="Times New Roman" w:eastAsia="Times New Roman" w:hAnsi="Times New Roman" w:cs="Times New Roman"/>
          <w:color w:val="000000"/>
          <w:sz w:val="24"/>
          <w:szCs w:val="24"/>
        </w:rPr>
        <w:t xml:space="preserve">, precum  </w:t>
      </w:r>
      <w:proofErr w:type="spellStart"/>
      <w:r w:rsidR="00615939">
        <w:rPr>
          <w:rFonts w:ascii="Times New Roman" w:eastAsia="Times New Roman" w:hAnsi="Times New Roman" w:cs="Times New Roman"/>
          <w:color w:val="000000"/>
          <w:sz w:val="24"/>
          <w:szCs w:val="24"/>
        </w:rPr>
        <w:t>şi</w:t>
      </w:r>
      <w:proofErr w:type="spellEnd"/>
      <w:r w:rsidR="00615939">
        <w:rPr>
          <w:rFonts w:ascii="Times New Roman" w:eastAsia="Times New Roman" w:hAnsi="Times New Roman" w:cs="Times New Roman"/>
          <w:color w:val="000000"/>
          <w:sz w:val="24"/>
          <w:szCs w:val="24"/>
        </w:rPr>
        <w:t xml:space="preserve"> structurile aflate în coordonarea, subordonarea și sub autoritatea acestora care furnizează un</w:t>
      </w:r>
      <w:r w:rsidR="00615939">
        <w:rPr>
          <w:rFonts w:ascii="Times New Roman" w:eastAsia="Times New Roman" w:hAnsi="Times New Roman" w:cs="Times New Roman"/>
          <w:sz w:val="24"/>
          <w:szCs w:val="24"/>
        </w:rPr>
        <w:t xml:space="preserve"> serviciu public electronic</w:t>
      </w:r>
      <w:r w:rsidR="0061593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 </w:t>
      </w:r>
      <w:r w:rsidR="00615939">
        <w:rPr>
          <w:rFonts w:ascii="Times New Roman" w:eastAsia="Times New Roman" w:hAnsi="Times New Roman" w:cs="Times New Roman"/>
          <w:color w:val="000000"/>
          <w:sz w:val="24"/>
          <w:szCs w:val="24"/>
        </w:rPr>
        <w:t xml:space="preserve">cu excepția celor prevăzute la </w:t>
      </w:r>
      <w:proofErr w:type="spellStart"/>
      <w:r w:rsidR="00615939">
        <w:rPr>
          <w:rFonts w:ascii="Times New Roman" w:eastAsia="Times New Roman" w:hAnsi="Times New Roman" w:cs="Times New Roman"/>
          <w:color w:val="000000"/>
          <w:sz w:val="24"/>
          <w:szCs w:val="24"/>
        </w:rPr>
        <w:t>art</w:t>
      </w:r>
      <w:proofErr w:type="spellEnd"/>
      <w:r w:rsidR="00615939">
        <w:rPr>
          <w:rFonts w:ascii="Times New Roman" w:eastAsia="Times New Roman" w:hAnsi="Times New Roman" w:cs="Times New Roman"/>
          <w:color w:val="000000"/>
          <w:sz w:val="24"/>
          <w:szCs w:val="24"/>
        </w:rPr>
        <w:t xml:space="preserve"> 1 alin (6), </w:t>
      </w:r>
      <w:r>
        <w:rPr>
          <w:rFonts w:ascii="Times New Roman" w:eastAsia="Times New Roman" w:hAnsi="Times New Roman" w:cs="Times New Roman"/>
          <w:sz w:val="24"/>
          <w:szCs w:val="24"/>
        </w:rPr>
        <w:t xml:space="preserve">au obligația ca în termen de 30 zile de la data </w:t>
      </w:r>
      <w:r w:rsidR="00EC2BAD">
        <w:rPr>
          <w:rFonts w:ascii="Times New Roman" w:eastAsia="Times New Roman" w:hAnsi="Times New Roman" w:cs="Times New Roman"/>
          <w:sz w:val="24"/>
          <w:szCs w:val="24"/>
        </w:rPr>
        <w:t>solicitării</w:t>
      </w:r>
      <w:r w:rsidR="000A0039">
        <w:rPr>
          <w:rFonts w:ascii="Times New Roman" w:eastAsia="Times New Roman" w:hAnsi="Times New Roman" w:cs="Times New Roman"/>
          <w:sz w:val="24"/>
          <w:szCs w:val="24"/>
        </w:rPr>
        <w:t xml:space="preserve"> </w:t>
      </w:r>
      <w:r w:rsidR="00EC2BAD">
        <w:rPr>
          <w:rFonts w:ascii="Times New Roman" w:eastAsia="Times New Roman" w:hAnsi="Times New Roman" w:cs="Times New Roman"/>
          <w:sz w:val="24"/>
          <w:szCs w:val="24"/>
        </w:rPr>
        <w:t xml:space="preserve">ADR </w:t>
      </w:r>
      <w:r>
        <w:rPr>
          <w:rFonts w:ascii="Times New Roman" w:eastAsia="Times New Roman" w:hAnsi="Times New Roman" w:cs="Times New Roman"/>
          <w:sz w:val="24"/>
          <w:szCs w:val="24"/>
        </w:rPr>
        <w:t xml:space="preserve"> să transmită informațiile de detaliu relevante pentru sistemul</w:t>
      </w:r>
      <w:r w:rsidR="00354384">
        <w:rPr>
          <w:rFonts w:ascii="Times New Roman" w:eastAsia="Times New Roman" w:hAnsi="Times New Roman" w:cs="Times New Roman"/>
          <w:sz w:val="24"/>
          <w:szCs w:val="24"/>
        </w:rPr>
        <w:t>/sistemele</w:t>
      </w:r>
      <w:r>
        <w:rPr>
          <w:rFonts w:ascii="Times New Roman" w:eastAsia="Times New Roman" w:hAnsi="Times New Roman" w:cs="Times New Roman"/>
          <w:sz w:val="24"/>
          <w:szCs w:val="24"/>
        </w:rPr>
        <w:t xml:space="preserve"> informatic ce v</w:t>
      </w:r>
      <w:r w:rsidR="00354384">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fi migrat</w:t>
      </w:r>
      <w:r w:rsidR="00354384">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Cloud-ul</w:t>
      </w:r>
      <w:proofErr w:type="spellEnd"/>
      <w:r>
        <w:rPr>
          <w:rFonts w:ascii="Times New Roman" w:eastAsia="Times New Roman" w:hAnsi="Times New Roman" w:cs="Times New Roman"/>
          <w:sz w:val="24"/>
          <w:szCs w:val="24"/>
        </w:rPr>
        <w:t xml:space="preserve"> Guvernamental.</w:t>
      </w:r>
    </w:p>
    <w:p w14:paraId="23BA07D6" w14:textId="77777777" w:rsidR="00CD200A" w:rsidRDefault="0081006B">
      <w:pPr>
        <w:spacing w:before="280" w:after="28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Art. 13 - Prevederile</w:t>
      </w:r>
      <w:r>
        <w:rPr>
          <w:rFonts w:ascii="Times New Roman" w:eastAsia="Times New Roman" w:hAnsi="Times New Roman" w:cs="Times New Roman"/>
          <w:sz w:val="24"/>
          <w:szCs w:val="24"/>
        </w:rPr>
        <w:t xml:space="preserve"> art. 6 din Ordonanța de urgență a Guvernului nr. 155/2020 privind unele măsuri pentru elaborarea Planului Național de Redresare și Reziliență necesare României pentru accesarea de fonduri externe rambursabile și nerambursabile în cadrul Mecanismului de Redresare și Reziliență, cu modificările și completările ulterioare, se aplică instituțiilor responsabile de realizarea </w:t>
      </w:r>
      <w:proofErr w:type="spellStart"/>
      <w:r>
        <w:rPr>
          <w:rFonts w:ascii="Times New Roman" w:eastAsia="Times New Roman" w:hAnsi="Times New Roman" w:cs="Times New Roman"/>
          <w:sz w:val="24"/>
          <w:szCs w:val="24"/>
        </w:rPr>
        <w:t>Cloud</w:t>
      </w:r>
      <w:proofErr w:type="spellEnd"/>
      <w:r>
        <w:rPr>
          <w:rFonts w:ascii="Times New Roman" w:eastAsia="Times New Roman" w:hAnsi="Times New Roman" w:cs="Times New Roman"/>
          <w:sz w:val="24"/>
          <w:szCs w:val="24"/>
        </w:rPr>
        <w:t>-ului Guvernamental începând cu data intrării în vigoare a prezentei ordonanțe de urgență.</w:t>
      </w:r>
    </w:p>
    <w:p w14:paraId="32CB6FB0" w14:textId="77777777" w:rsidR="00CD200A" w:rsidRDefault="0081006B">
      <w:pPr>
        <w:spacing w:before="280" w:after="28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 14 - În termen de 60 de zile de la intrarea în vigoare a prezentei ordonanțe de urgență, MCID împreună cu ADR, STS și SRI, inițiază hotărârea de guvern prevăzută la art. 3.</w:t>
      </w:r>
    </w:p>
    <w:p w14:paraId="41888FB3" w14:textId="77777777" w:rsidR="00CD200A" w:rsidRDefault="00CD200A">
      <w:pPr>
        <w:spacing w:before="280" w:after="280" w:line="360" w:lineRule="auto"/>
        <w:jc w:val="center"/>
        <w:rPr>
          <w:rFonts w:ascii="Times New Roman" w:eastAsia="Times New Roman" w:hAnsi="Times New Roman" w:cs="Times New Roman"/>
          <w:color w:val="000000"/>
          <w:sz w:val="24"/>
          <w:szCs w:val="24"/>
        </w:rPr>
      </w:pPr>
    </w:p>
    <w:p w14:paraId="2EFD9AEC" w14:textId="77777777" w:rsidR="00CD200A" w:rsidRDefault="0081006B">
      <w:pPr>
        <w:spacing w:before="280" w:after="2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PRIM-MINISTRU</w:t>
      </w:r>
    </w:p>
    <w:p w14:paraId="522D21DB" w14:textId="77777777" w:rsidR="00CD200A" w:rsidRDefault="0081006B">
      <w:pPr>
        <w:spacing w:before="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IONEL – NICOLAE CIUCĂ</w:t>
      </w:r>
    </w:p>
    <w:sectPr w:rsidR="00CD200A">
      <w:headerReference w:type="default" r:id="rId8"/>
      <w:footerReference w:type="default" r:id="rId9"/>
      <w:pgSz w:w="12240" w:h="15840"/>
      <w:pgMar w:top="1440" w:right="1440" w:bottom="993" w:left="1440" w:header="0" w:footer="55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1485" w14:textId="77777777" w:rsidR="0015176C" w:rsidRDefault="0015176C">
      <w:pPr>
        <w:spacing w:after="0" w:line="240" w:lineRule="auto"/>
      </w:pPr>
      <w:r>
        <w:separator/>
      </w:r>
    </w:p>
  </w:endnote>
  <w:endnote w:type="continuationSeparator" w:id="0">
    <w:p w14:paraId="6879E6B6" w14:textId="77777777" w:rsidR="0015176C" w:rsidRDefault="0015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C5B5" w14:textId="77777777" w:rsidR="00CD200A" w:rsidRDefault="0081006B">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110398">
      <w:rPr>
        <w:noProof/>
        <w:color w:val="000000"/>
      </w:rPr>
      <w:t>1</w:t>
    </w:r>
    <w:r>
      <w:rPr>
        <w:color w:val="000000"/>
      </w:rPr>
      <w:fldChar w:fldCharType="end"/>
    </w:r>
  </w:p>
  <w:p w14:paraId="1D79788A" w14:textId="77777777" w:rsidR="00CD200A" w:rsidRDefault="00CD200A">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C2E06" w14:textId="77777777" w:rsidR="0015176C" w:rsidRDefault="0015176C">
      <w:pPr>
        <w:spacing w:after="0" w:line="240" w:lineRule="auto"/>
      </w:pPr>
      <w:r>
        <w:separator/>
      </w:r>
    </w:p>
  </w:footnote>
  <w:footnote w:type="continuationSeparator" w:id="0">
    <w:p w14:paraId="07B797E6" w14:textId="77777777" w:rsidR="0015176C" w:rsidRDefault="001517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559D3" w14:textId="77777777" w:rsidR="00CD200A" w:rsidRDefault="00CD200A">
    <w:pPr>
      <w:pBdr>
        <w:top w:val="nil"/>
        <w:left w:val="nil"/>
        <w:bottom w:val="nil"/>
        <w:right w:val="nil"/>
        <w:between w:val="nil"/>
      </w:pBdr>
      <w:tabs>
        <w:tab w:val="center" w:pos="4536"/>
        <w:tab w:val="right" w:pos="9072"/>
      </w:tabs>
      <w:spacing w:after="0" w:line="240" w:lineRule="auto"/>
      <w:rPr>
        <w:color w:val="000000"/>
      </w:rPr>
    </w:pPr>
  </w:p>
  <w:p w14:paraId="7B83D116" w14:textId="77777777" w:rsidR="00CD200A" w:rsidRDefault="00CD20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E081A"/>
    <w:multiLevelType w:val="hybridMultilevel"/>
    <w:tmpl w:val="8DE410EC"/>
    <w:lvl w:ilvl="0" w:tplc="3A1A51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00A"/>
    <w:rsid w:val="000A0039"/>
    <w:rsid w:val="00110398"/>
    <w:rsid w:val="0014204F"/>
    <w:rsid w:val="0015176C"/>
    <w:rsid w:val="003208E3"/>
    <w:rsid w:val="00354384"/>
    <w:rsid w:val="0045355D"/>
    <w:rsid w:val="004A57E8"/>
    <w:rsid w:val="00502DA6"/>
    <w:rsid w:val="00560A6B"/>
    <w:rsid w:val="005B74F5"/>
    <w:rsid w:val="005C7E23"/>
    <w:rsid w:val="00615939"/>
    <w:rsid w:val="0081006B"/>
    <w:rsid w:val="00824B73"/>
    <w:rsid w:val="009A30EA"/>
    <w:rsid w:val="009E52FE"/>
    <w:rsid w:val="00B50C8F"/>
    <w:rsid w:val="00B75CF9"/>
    <w:rsid w:val="00B91A12"/>
    <w:rsid w:val="00C661D7"/>
    <w:rsid w:val="00CD200A"/>
    <w:rsid w:val="00CE1C77"/>
    <w:rsid w:val="00DA6740"/>
    <w:rsid w:val="00EC2BAD"/>
    <w:rsid w:val="00EC791F"/>
    <w:rsid w:val="00F01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6DCDD"/>
  <w15:docId w15:val="{F224AC42-0691-40A3-89DB-3B548F22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litbdy">
    <w:name w:val="s_lit_bdy"/>
    <w:basedOn w:val="DefaultParagraphFont"/>
    <w:rsid w:val="00EC791F"/>
  </w:style>
  <w:style w:type="paragraph" w:styleId="BalloonText">
    <w:name w:val="Balloon Text"/>
    <w:basedOn w:val="Normal"/>
    <w:link w:val="BalloonTextChar"/>
    <w:uiPriority w:val="99"/>
    <w:semiHidden/>
    <w:unhideWhenUsed/>
    <w:rsid w:val="00EC7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1F"/>
    <w:rPr>
      <w:rFonts w:ascii="Segoe UI" w:hAnsi="Segoe UI" w:cs="Segoe UI"/>
      <w:sz w:val="18"/>
      <w:szCs w:val="18"/>
    </w:rPr>
  </w:style>
  <w:style w:type="paragraph" w:styleId="ListParagraph">
    <w:name w:val="List Paragraph"/>
    <w:basedOn w:val="Normal"/>
    <w:uiPriority w:val="34"/>
    <w:qFormat/>
    <w:rsid w:val="009E5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3461</Words>
  <Characters>20074</Characters>
  <DocSecurity>0</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2022-03-16T08:42:00Z</dcterms:created>
  <dcterms:modified xsi:type="dcterms:W3CDTF">2022-03-22T14:43:00Z</dcterms:modified>
</cp:coreProperties>
</file>